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B04980" w14:textId="77777777" w:rsidR="009E68F0" w:rsidRPr="00054DDD" w:rsidRDefault="009E68F0" w:rsidP="004F3909">
      <w:pPr>
        <w:pStyle w:val="Header"/>
        <w:tabs>
          <w:tab w:val="clear" w:pos="9072"/>
          <w:tab w:val="right" w:pos="9360"/>
          <w:tab w:val="right" w:pos="9639"/>
        </w:tabs>
        <w:rPr>
          <w:bCs/>
          <w:i/>
          <w:sz w:val="32"/>
          <w:lang w:eastAsia="zh-CN"/>
        </w:rPr>
      </w:pPr>
      <w:r w:rsidRPr="00054DDD">
        <w:rPr>
          <w:bCs/>
          <w:sz w:val="24"/>
        </w:rPr>
        <w:t>3GPP T</w:t>
      </w:r>
      <w:bookmarkStart w:id="0" w:name="_Ref452454252"/>
      <w:bookmarkEnd w:id="0"/>
      <w:r w:rsidRPr="00054DDD">
        <w:rPr>
          <w:bCs/>
          <w:sz w:val="24"/>
        </w:rPr>
        <w:t xml:space="preserve">SG-RAN </w:t>
      </w:r>
      <w:r w:rsidRPr="00054DDD">
        <w:rPr>
          <w:sz w:val="24"/>
        </w:rPr>
        <w:t>WG1#8</w:t>
      </w:r>
      <w:r w:rsidR="00054DDD" w:rsidRPr="00054DDD">
        <w:rPr>
          <w:sz w:val="24"/>
        </w:rPr>
        <w:t>7</w:t>
      </w:r>
      <w:r w:rsidRPr="00054DDD">
        <w:rPr>
          <w:sz w:val="24"/>
        </w:rPr>
        <w:tab/>
      </w:r>
      <w:r w:rsidRPr="00054DDD">
        <w:rPr>
          <w:bCs/>
          <w:sz w:val="24"/>
        </w:rPr>
        <w:tab/>
      </w:r>
      <w:r w:rsidRPr="004F3909">
        <w:rPr>
          <w:rFonts w:hint="eastAsia"/>
          <w:bCs/>
          <w:sz w:val="24"/>
          <w:lang w:eastAsia="ja-JP"/>
        </w:rPr>
        <w:t>R</w:t>
      </w:r>
      <w:r w:rsidRPr="004F3909">
        <w:rPr>
          <w:bCs/>
          <w:sz w:val="24"/>
          <w:lang w:eastAsia="ja-JP"/>
        </w:rPr>
        <w:t>1</w:t>
      </w:r>
      <w:r w:rsidRPr="004F3909">
        <w:rPr>
          <w:rFonts w:hint="eastAsia"/>
          <w:bCs/>
          <w:sz w:val="24"/>
          <w:lang w:eastAsia="ja-JP"/>
        </w:rPr>
        <w:t>-</w:t>
      </w:r>
      <w:r w:rsidR="0096093E" w:rsidRPr="004F3909">
        <w:rPr>
          <w:rFonts w:cs="Arial"/>
          <w:sz w:val="24"/>
        </w:rPr>
        <w:t>16</w:t>
      </w:r>
      <w:r w:rsidR="00054DDD" w:rsidRPr="004F3909">
        <w:rPr>
          <w:rFonts w:cs="Arial"/>
          <w:sz w:val="24"/>
        </w:rPr>
        <w:t>1</w:t>
      </w:r>
      <w:r w:rsidR="004F3909" w:rsidRPr="004F3909">
        <w:rPr>
          <w:rFonts w:cs="Arial"/>
          <w:sz w:val="24"/>
        </w:rPr>
        <w:t>2296</w:t>
      </w:r>
    </w:p>
    <w:p w14:paraId="2000906A" w14:textId="77777777" w:rsidR="009E68F0" w:rsidRPr="00054DDD" w:rsidRDefault="00054DDD" w:rsidP="00054DDD">
      <w:pPr>
        <w:pStyle w:val="Header"/>
        <w:tabs>
          <w:tab w:val="right" w:pos="9639"/>
        </w:tabs>
        <w:rPr>
          <w:bCs/>
          <w:sz w:val="24"/>
        </w:rPr>
      </w:pPr>
      <w:r w:rsidRPr="00054DDD">
        <w:rPr>
          <w:sz w:val="24"/>
        </w:rPr>
        <w:t>Reno, U.S.A., November</w:t>
      </w:r>
      <w:r w:rsidRPr="00054DDD">
        <w:rPr>
          <w:bCs/>
          <w:sz w:val="24"/>
          <w:lang w:eastAsia="zh-CN"/>
        </w:rPr>
        <w:t xml:space="preserve"> 14-18, 2016</w:t>
      </w:r>
    </w:p>
    <w:p w14:paraId="50B0EEF9" w14:textId="77777777" w:rsidR="0070644C" w:rsidRPr="00054DDD" w:rsidRDefault="0070644C" w:rsidP="00061699">
      <w:pPr>
        <w:widowControl w:val="0"/>
        <w:autoSpaceDE w:val="0"/>
        <w:autoSpaceDN w:val="0"/>
        <w:adjustRightInd w:val="0"/>
        <w:spacing w:after="0" w:line="240" w:lineRule="auto"/>
        <w:rPr>
          <w:rFonts w:ascii="Times New Roman" w:hAnsi="Times New Roman"/>
          <w:b/>
          <w:bCs/>
        </w:rPr>
      </w:pPr>
    </w:p>
    <w:p w14:paraId="2ECCB6B3" w14:textId="77777777" w:rsidR="004F3909" w:rsidRDefault="004F3909" w:rsidP="004F3909">
      <w:pPr>
        <w:pStyle w:val="Header"/>
        <w:tabs>
          <w:tab w:val="left" w:pos="1805"/>
        </w:tabs>
        <w:rPr>
          <w:rFonts w:eastAsia="SimSun" w:cs="Arial"/>
          <w:bCs/>
          <w:sz w:val="24"/>
          <w:lang w:eastAsia="zh-CN"/>
        </w:rPr>
      </w:pPr>
      <w:r w:rsidRPr="00780D93">
        <w:rPr>
          <w:rFonts w:eastAsia="SimSun" w:cs="Arial"/>
          <w:bCs/>
          <w:sz w:val="24"/>
          <w:lang w:eastAsia="zh-CN"/>
        </w:rPr>
        <w:t>Agenda Item:</w:t>
      </w:r>
      <w:bookmarkStart w:id="1" w:name="Source"/>
      <w:bookmarkEnd w:id="1"/>
      <w:r w:rsidRPr="00780D93">
        <w:rPr>
          <w:rFonts w:eastAsia="SimSun" w:cs="Arial"/>
          <w:bCs/>
          <w:sz w:val="24"/>
          <w:lang w:eastAsia="zh-CN"/>
        </w:rPr>
        <w:tab/>
      </w:r>
      <w:r>
        <w:rPr>
          <w:rFonts w:eastAsia="SimSun" w:cs="Arial"/>
          <w:bCs/>
          <w:sz w:val="24"/>
          <w:lang w:eastAsia="zh-CN"/>
        </w:rPr>
        <w:t>7</w:t>
      </w:r>
      <w:r w:rsidRPr="00780D93">
        <w:rPr>
          <w:rFonts w:eastAsia="SimSun" w:cs="Arial" w:hint="eastAsia"/>
          <w:bCs/>
          <w:sz w:val="24"/>
          <w:lang w:eastAsia="zh-CN"/>
        </w:rPr>
        <w:t>.</w:t>
      </w:r>
      <w:r>
        <w:rPr>
          <w:rFonts w:eastAsia="SimSun" w:cs="Arial"/>
          <w:bCs/>
          <w:sz w:val="24"/>
          <w:lang w:eastAsia="zh-CN"/>
        </w:rPr>
        <w:t>1</w:t>
      </w:r>
      <w:r w:rsidRPr="00780D93">
        <w:rPr>
          <w:rFonts w:eastAsia="SimSun" w:cs="Arial" w:hint="eastAsia"/>
          <w:bCs/>
          <w:sz w:val="24"/>
          <w:lang w:eastAsia="zh-CN"/>
        </w:rPr>
        <w:t>.</w:t>
      </w:r>
      <w:r>
        <w:rPr>
          <w:rFonts w:eastAsia="SimSun" w:cs="Arial"/>
          <w:bCs/>
          <w:sz w:val="24"/>
          <w:lang w:eastAsia="zh-CN"/>
        </w:rPr>
        <w:t>2.3</w:t>
      </w:r>
    </w:p>
    <w:p w14:paraId="7E89CE9C" w14:textId="77777777" w:rsidR="00B778BE" w:rsidRPr="00780D93" w:rsidRDefault="00B778BE" w:rsidP="00407252">
      <w:pPr>
        <w:pStyle w:val="Header"/>
        <w:tabs>
          <w:tab w:val="clear" w:pos="4536"/>
          <w:tab w:val="left" w:pos="1805"/>
        </w:tabs>
        <w:outlineLvl w:val="0"/>
        <w:rPr>
          <w:rFonts w:eastAsia="SimSun" w:cs="Arial"/>
          <w:bCs/>
          <w:sz w:val="24"/>
          <w:lang w:eastAsia="zh-CN"/>
        </w:rPr>
      </w:pPr>
      <w:r w:rsidRPr="00780D93">
        <w:rPr>
          <w:rFonts w:eastAsia="SimSun" w:cs="Arial"/>
          <w:bCs/>
          <w:sz w:val="24"/>
          <w:lang w:eastAsia="zh-CN"/>
        </w:rPr>
        <w:t xml:space="preserve">Source: </w:t>
      </w:r>
      <w:r w:rsidRPr="00780D93">
        <w:rPr>
          <w:rFonts w:eastAsia="SimSun" w:cs="Arial"/>
          <w:bCs/>
          <w:sz w:val="24"/>
          <w:lang w:eastAsia="zh-CN"/>
        </w:rPr>
        <w:tab/>
      </w:r>
      <w:r w:rsidR="00CF1368" w:rsidRPr="00780D93">
        <w:rPr>
          <w:rFonts w:eastAsia="SimSun" w:cs="Arial"/>
          <w:bCs/>
          <w:sz w:val="24"/>
          <w:lang w:eastAsia="zh-CN"/>
        </w:rPr>
        <w:t>Nokia</w:t>
      </w:r>
      <w:r w:rsidR="00CF1368" w:rsidRPr="00780D93">
        <w:rPr>
          <w:rFonts w:cs="Arial"/>
          <w:bCs/>
          <w:sz w:val="24"/>
        </w:rPr>
        <w:t>, Alcatel-Lucent Shanghai Bell</w:t>
      </w:r>
    </w:p>
    <w:p w14:paraId="07C831DC" w14:textId="5944E3B7" w:rsidR="00B778BE" w:rsidRPr="00780D93" w:rsidRDefault="00B778BE" w:rsidP="00780D93">
      <w:pPr>
        <w:pStyle w:val="Header"/>
        <w:tabs>
          <w:tab w:val="left" w:pos="1800"/>
        </w:tabs>
        <w:ind w:left="2007" w:hangingChars="833" w:hanging="2007"/>
        <w:rPr>
          <w:rFonts w:eastAsia="SimSun" w:cs="Arial"/>
          <w:bCs/>
          <w:sz w:val="24"/>
          <w:lang w:eastAsia="zh-CN"/>
        </w:rPr>
      </w:pPr>
      <w:r w:rsidRPr="00780D93">
        <w:rPr>
          <w:rFonts w:eastAsia="SimSun" w:cs="Arial"/>
          <w:bCs/>
          <w:sz w:val="24"/>
          <w:lang w:eastAsia="zh-CN"/>
        </w:rPr>
        <w:t>Title:</w:t>
      </w:r>
      <w:r w:rsidRPr="00780D93">
        <w:rPr>
          <w:rFonts w:eastAsia="SimSun" w:cs="Arial"/>
          <w:bCs/>
          <w:sz w:val="24"/>
          <w:lang w:eastAsia="zh-CN"/>
        </w:rPr>
        <w:tab/>
      </w:r>
      <w:r w:rsidR="008C48F3" w:rsidRPr="00780D93">
        <w:rPr>
          <w:rFonts w:eastAsia="SimSun" w:cs="Arial"/>
          <w:bCs/>
          <w:sz w:val="24"/>
          <w:lang w:eastAsia="zh-CN"/>
        </w:rPr>
        <w:t xml:space="preserve">Cyclic </w:t>
      </w:r>
      <w:r w:rsidR="00B9403C">
        <w:rPr>
          <w:rFonts w:eastAsia="SimSun" w:cs="Arial"/>
          <w:bCs/>
          <w:sz w:val="24"/>
          <w:lang w:eastAsia="zh-CN"/>
        </w:rPr>
        <w:t>d</w:t>
      </w:r>
      <w:bookmarkStart w:id="2" w:name="_GoBack"/>
      <w:bookmarkEnd w:id="2"/>
      <w:r w:rsidR="004F3909" w:rsidRPr="00780D93">
        <w:rPr>
          <w:rFonts w:eastAsia="SimSun" w:cs="Arial"/>
          <w:bCs/>
          <w:sz w:val="24"/>
          <w:lang w:eastAsia="zh-CN"/>
        </w:rPr>
        <w:t>elay</w:t>
      </w:r>
      <w:r w:rsidR="00D1030C" w:rsidRPr="00780D93">
        <w:rPr>
          <w:rFonts w:eastAsia="SimSun" w:cs="Arial"/>
          <w:bCs/>
          <w:sz w:val="24"/>
          <w:lang w:eastAsia="zh-CN"/>
        </w:rPr>
        <w:t>-Doppler shifted M</w:t>
      </w:r>
      <w:r w:rsidR="008C48F3" w:rsidRPr="00780D93">
        <w:rPr>
          <w:rFonts w:eastAsia="SimSun" w:cs="Arial"/>
          <w:bCs/>
          <w:sz w:val="24"/>
          <w:lang w:eastAsia="zh-CN"/>
        </w:rPr>
        <w:t>-Sequences for</w:t>
      </w:r>
      <w:r w:rsidR="002E3293">
        <w:rPr>
          <w:rFonts w:eastAsia="SimSun" w:cs="Arial"/>
          <w:bCs/>
          <w:sz w:val="24"/>
          <w:lang w:eastAsia="zh-CN"/>
        </w:rPr>
        <w:t xml:space="preserve"> New Radio</w:t>
      </w:r>
      <w:r w:rsidR="008C48F3" w:rsidRPr="00780D93">
        <w:rPr>
          <w:rFonts w:eastAsia="SimSun" w:cs="Arial"/>
          <w:bCs/>
          <w:sz w:val="24"/>
          <w:lang w:eastAsia="zh-CN"/>
        </w:rPr>
        <w:t xml:space="preserve"> PRACH</w:t>
      </w:r>
    </w:p>
    <w:p w14:paraId="262D69B7" w14:textId="77777777" w:rsidR="00B778BE" w:rsidRPr="00780D93" w:rsidRDefault="00B778BE" w:rsidP="00061699">
      <w:pPr>
        <w:pStyle w:val="Header"/>
        <w:tabs>
          <w:tab w:val="left" w:pos="1800"/>
        </w:tabs>
        <w:rPr>
          <w:rFonts w:eastAsia="SimSun" w:cs="Arial"/>
          <w:bCs/>
          <w:sz w:val="24"/>
          <w:lang w:eastAsia="zh-CN"/>
        </w:rPr>
      </w:pPr>
      <w:r w:rsidRPr="00780D93">
        <w:rPr>
          <w:rFonts w:eastAsia="SimSun" w:cs="Arial"/>
          <w:bCs/>
          <w:sz w:val="24"/>
          <w:lang w:eastAsia="zh-CN"/>
        </w:rPr>
        <w:t>Document for:</w:t>
      </w:r>
      <w:r w:rsidRPr="00780D93">
        <w:rPr>
          <w:rFonts w:eastAsia="SimSun" w:cs="Arial"/>
          <w:bCs/>
          <w:sz w:val="24"/>
          <w:lang w:eastAsia="zh-CN"/>
        </w:rPr>
        <w:tab/>
      </w:r>
      <w:bookmarkStart w:id="3" w:name="DocumentFor"/>
      <w:bookmarkEnd w:id="3"/>
      <w:r w:rsidRPr="00780D93">
        <w:rPr>
          <w:rFonts w:eastAsia="SimSun" w:cs="Arial"/>
          <w:bCs/>
          <w:sz w:val="24"/>
          <w:lang w:eastAsia="zh-CN"/>
        </w:rPr>
        <w:t>Discussion and Decision</w:t>
      </w:r>
    </w:p>
    <w:p w14:paraId="373D4C13" w14:textId="77777777" w:rsidR="00B778BE" w:rsidRPr="006376CD" w:rsidRDefault="00B778BE" w:rsidP="00B778BE">
      <w:pPr>
        <w:pBdr>
          <w:bottom w:val="single" w:sz="4" w:space="1" w:color="auto"/>
        </w:pBdr>
        <w:tabs>
          <w:tab w:val="left" w:pos="2552"/>
        </w:tabs>
        <w:rPr>
          <w:rFonts w:ascii="Times New Roman" w:hAnsi="Times New Roman"/>
        </w:rPr>
      </w:pPr>
    </w:p>
    <w:p w14:paraId="459C5064" w14:textId="77777777" w:rsidR="00780D93" w:rsidRPr="00D341A7" w:rsidRDefault="00780D93" w:rsidP="00780D93">
      <w:pPr>
        <w:pStyle w:val="Heading1"/>
        <w:numPr>
          <w:ilvl w:val="0"/>
          <w:numId w:val="0"/>
        </w:numPr>
        <w:rPr>
          <w:b w:val="0"/>
          <w:lang w:val="en-US"/>
        </w:rPr>
      </w:pPr>
      <w:r w:rsidRPr="00D341A7">
        <w:rPr>
          <w:b w:val="0"/>
          <w:lang w:val="en-US"/>
        </w:rPr>
        <w:t>1</w:t>
      </w:r>
      <w:r w:rsidRPr="00D341A7">
        <w:rPr>
          <w:b w:val="0"/>
          <w:lang w:val="en-US"/>
        </w:rPr>
        <w:tab/>
        <w:t>Introduction</w:t>
      </w:r>
    </w:p>
    <w:p w14:paraId="18C4DDDA" w14:textId="77777777" w:rsidR="00E6741B" w:rsidRDefault="00E6741B" w:rsidP="00E9287F">
      <w:pPr>
        <w:spacing w:after="0" w:line="240" w:lineRule="auto"/>
        <w:jc w:val="both"/>
        <w:rPr>
          <w:rFonts w:ascii="Times New Roman" w:hAnsi="SimSun"/>
          <w:sz w:val="20"/>
          <w:szCs w:val="20"/>
        </w:rPr>
      </w:pPr>
      <w:r>
        <w:rPr>
          <w:rFonts w:ascii="Times New Roman" w:hAnsi="SimSun"/>
          <w:sz w:val="20"/>
          <w:szCs w:val="20"/>
        </w:rPr>
        <w:t xml:space="preserve">Transmission of </w:t>
      </w:r>
      <w:r w:rsidR="00AF3905">
        <w:rPr>
          <w:rFonts w:ascii="Times New Roman" w:hAnsi="SimSun"/>
          <w:sz w:val="20"/>
          <w:szCs w:val="20"/>
        </w:rPr>
        <w:t>a</w:t>
      </w:r>
      <w:r>
        <w:rPr>
          <w:rFonts w:ascii="Times New Roman" w:hAnsi="SimSun"/>
          <w:sz w:val="20"/>
          <w:szCs w:val="20"/>
        </w:rPr>
        <w:t xml:space="preserve"> random access</w:t>
      </w:r>
      <w:r w:rsidR="008E556F">
        <w:rPr>
          <w:rFonts w:ascii="Times New Roman" w:hAnsi="SimSun"/>
          <w:sz w:val="20"/>
          <w:szCs w:val="20"/>
        </w:rPr>
        <w:t xml:space="preserve"> (RA)</w:t>
      </w:r>
      <w:r>
        <w:rPr>
          <w:rFonts w:ascii="Times New Roman" w:hAnsi="SimSun"/>
          <w:sz w:val="20"/>
          <w:szCs w:val="20"/>
        </w:rPr>
        <w:t xml:space="preserve"> preamble in uplink is one of the first step</w:t>
      </w:r>
      <w:r w:rsidR="00AF3905">
        <w:rPr>
          <w:rFonts w:ascii="Times New Roman" w:hAnsi="SimSun"/>
          <w:sz w:val="20"/>
          <w:szCs w:val="20"/>
        </w:rPr>
        <w:t>s</w:t>
      </w:r>
      <w:r>
        <w:rPr>
          <w:rFonts w:ascii="Times New Roman" w:hAnsi="SimSun"/>
          <w:sz w:val="20"/>
          <w:szCs w:val="20"/>
        </w:rPr>
        <w:t xml:space="preserve"> of </w:t>
      </w:r>
      <w:r w:rsidR="00D1030C">
        <w:rPr>
          <w:rFonts w:ascii="Times New Roman" w:hAnsi="SimSun"/>
          <w:sz w:val="20"/>
          <w:szCs w:val="20"/>
        </w:rPr>
        <w:t>a</w:t>
      </w:r>
      <w:r>
        <w:rPr>
          <w:rFonts w:ascii="Times New Roman" w:hAnsi="SimSun"/>
          <w:sz w:val="20"/>
          <w:szCs w:val="20"/>
        </w:rPr>
        <w:t xml:space="preserve"> terminal to get access to the radio network.</w:t>
      </w:r>
      <w:r w:rsidR="00625812">
        <w:rPr>
          <w:rFonts w:ascii="Times New Roman" w:hAnsi="SimSun"/>
          <w:sz w:val="20"/>
          <w:szCs w:val="20"/>
        </w:rPr>
        <w:t xml:space="preserve"> </w:t>
      </w:r>
      <w:r w:rsidR="004F3909">
        <w:rPr>
          <w:rFonts w:ascii="Times New Roman" w:hAnsi="SimSun"/>
          <w:sz w:val="20"/>
          <w:szCs w:val="20"/>
        </w:rPr>
        <w:t>Therefore,</w:t>
      </w:r>
      <w:r w:rsidR="00625812">
        <w:rPr>
          <w:rFonts w:ascii="Times New Roman" w:hAnsi="SimSun"/>
          <w:sz w:val="20"/>
          <w:szCs w:val="20"/>
        </w:rPr>
        <w:t xml:space="preserve"> sets of signature sequences are </w:t>
      </w:r>
      <w:r w:rsidR="006A1712">
        <w:rPr>
          <w:rFonts w:ascii="Times New Roman" w:hAnsi="SimSun"/>
          <w:sz w:val="20"/>
          <w:szCs w:val="20"/>
        </w:rPr>
        <w:t xml:space="preserve">defined </w:t>
      </w:r>
      <w:r w:rsidR="00625812">
        <w:rPr>
          <w:rFonts w:ascii="Times New Roman" w:hAnsi="SimSun"/>
          <w:sz w:val="20"/>
          <w:szCs w:val="20"/>
        </w:rPr>
        <w:t>that show good auto-correlation and low cross correlation. Another important requirement is a low susceptibility against impairments that originate i</w:t>
      </w:r>
      <w:r w:rsidR="008E556F">
        <w:rPr>
          <w:rFonts w:ascii="Times New Roman" w:hAnsi="SimSun"/>
          <w:sz w:val="20"/>
          <w:szCs w:val="20"/>
        </w:rPr>
        <w:t xml:space="preserve">n time and frequency domain in order to guarantee low false-alarm and miss-detection probabilities. Zadoff-Chu (ZC) sequences that are today </w:t>
      </w:r>
      <w:r w:rsidR="006A1712">
        <w:rPr>
          <w:rFonts w:ascii="Times New Roman" w:hAnsi="SimSun"/>
          <w:sz w:val="20"/>
          <w:szCs w:val="20"/>
        </w:rPr>
        <w:t>used</w:t>
      </w:r>
      <w:r w:rsidR="008E556F">
        <w:rPr>
          <w:rFonts w:ascii="Times New Roman" w:hAnsi="SimSun"/>
          <w:sz w:val="20"/>
          <w:szCs w:val="20"/>
        </w:rPr>
        <w:t xml:space="preserve"> for RA are primarily designed to show high robustness </w:t>
      </w:r>
      <w:r w:rsidR="00B762DB">
        <w:rPr>
          <w:rFonts w:ascii="Times New Roman" w:hAnsi="SimSun"/>
          <w:sz w:val="20"/>
          <w:szCs w:val="20"/>
        </w:rPr>
        <w:t>in time-dispersive channel</w:t>
      </w:r>
      <w:r w:rsidR="006A1712">
        <w:rPr>
          <w:rFonts w:ascii="Times New Roman" w:hAnsi="SimSun"/>
          <w:sz w:val="20"/>
          <w:szCs w:val="20"/>
        </w:rPr>
        <w:t>s</w:t>
      </w:r>
      <w:r w:rsidR="00AF3905">
        <w:rPr>
          <w:rFonts w:ascii="Times New Roman" w:hAnsi="SimSun"/>
          <w:sz w:val="20"/>
          <w:szCs w:val="20"/>
        </w:rPr>
        <w:t xml:space="preserve"> but</w:t>
      </w:r>
      <w:r w:rsidR="00D1030C">
        <w:rPr>
          <w:rFonts w:ascii="Times New Roman" w:hAnsi="SimSun"/>
          <w:sz w:val="20"/>
          <w:szCs w:val="20"/>
        </w:rPr>
        <w:t xml:space="preserve"> </w:t>
      </w:r>
      <w:r w:rsidR="00AF3905">
        <w:rPr>
          <w:rFonts w:ascii="Times New Roman" w:hAnsi="SimSun"/>
          <w:sz w:val="20"/>
          <w:szCs w:val="20"/>
        </w:rPr>
        <w:t>not in</w:t>
      </w:r>
      <w:r w:rsidR="00B762DB">
        <w:rPr>
          <w:rFonts w:ascii="Times New Roman" w:hAnsi="SimSun"/>
          <w:sz w:val="20"/>
          <w:szCs w:val="20"/>
        </w:rPr>
        <w:t xml:space="preserve"> channel</w:t>
      </w:r>
      <w:r w:rsidR="006A1712">
        <w:rPr>
          <w:rFonts w:ascii="Times New Roman" w:hAnsi="SimSun"/>
          <w:sz w:val="20"/>
          <w:szCs w:val="20"/>
        </w:rPr>
        <w:t>s</w:t>
      </w:r>
      <w:r w:rsidR="00B762DB">
        <w:rPr>
          <w:rFonts w:ascii="Times New Roman" w:hAnsi="SimSun"/>
          <w:sz w:val="20"/>
          <w:szCs w:val="20"/>
        </w:rPr>
        <w:t xml:space="preserve"> that </w:t>
      </w:r>
      <w:r w:rsidR="006A1712">
        <w:rPr>
          <w:rFonts w:ascii="Times New Roman" w:hAnsi="SimSun"/>
          <w:sz w:val="20"/>
          <w:szCs w:val="20"/>
        </w:rPr>
        <w:t>are</w:t>
      </w:r>
      <w:r w:rsidR="00B762DB">
        <w:rPr>
          <w:rFonts w:ascii="Times New Roman" w:hAnsi="SimSun"/>
          <w:sz w:val="20"/>
          <w:szCs w:val="20"/>
        </w:rPr>
        <w:t xml:space="preserve"> </w:t>
      </w:r>
      <w:r w:rsidR="00D1030C">
        <w:rPr>
          <w:rFonts w:ascii="Times New Roman" w:hAnsi="SimSun"/>
          <w:sz w:val="20"/>
          <w:szCs w:val="20"/>
        </w:rPr>
        <w:t xml:space="preserve">simultaneously </w:t>
      </w:r>
      <w:r w:rsidR="00B762DB">
        <w:rPr>
          <w:rFonts w:ascii="Times New Roman" w:hAnsi="SimSun"/>
          <w:sz w:val="20"/>
          <w:szCs w:val="20"/>
        </w:rPr>
        <w:t>frequency-dispersive</w:t>
      </w:r>
      <w:r w:rsidR="00AF3905">
        <w:rPr>
          <w:rFonts w:ascii="Times New Roman" w:hAnsi="SimSun"/>
          <w:sz w:val="20"/>
          <w:szCs w:val="20"/>
        </w:rPr>
        <w:t xml:space="preserve">. </w:t>
      </w:r>
    </w:p>
    <w:p w14:paraId="537FBFA6" w14:textId="77777777" w:rsidR="002D1C3E" w:rsidRDefault="00AF3905" w:rsidP="00E9287F">
      <w:pPr>
        <w:spacing w:after="0" w:line="240" w:lineRule="auto"/>
        <w:jc w:val="both"/>
        <w:rPr>
          <w:rFonts w:ascii="Times New Roman" w:hAnsi="SimSun"/>
          <w:sz w:val="20"/>
          <w:szCs w:val="20"/>
        </w:rPr>
      </w:pPr>
      <w:r>
        <w:rPr>
          <w:rFonts w:ascii="Times New Roman" w:hAnsi="SimSun"/>
          <w:sz w:val="20"/>
          <w:szCs w:val="20"/>
        </w:rPr>
        <w:t xml:space="preserve">In this contribution we </w:t>
      </w:r>
      <w:r w:rsidR="00D1030C">
        <w:rPr>
          <w:rFonts w:ascii="Times New Roman" w:hAnsi="SimSun"/>
          <w:sz w:val="20"/>
          <w:szCs w:val="20"/>
        </w:rPr>
        <w:t>propose</w:t>
      </w:r>
      <w:r>
        <w:rPr>
          <w:rFonts w:ascii="Times New Roman" w:hAnsi="SimSun"/>
          <w:sz w:val="20"/>
          <w:szCs w:val="20"/>
        </w:rPr>
        <w:t xml:space="preserve"> a new class of sequences for the random access channel (RACH) that shows excellent auto- and cross correlation properties in a time-frequency dispersive channel</w:t>
      </w:r>
      <w:r w:rsidR="00B762DB">
        <w:rPr>
          <w:rFonts w:ascii="Times New Roman" w:hAnsi="SimSun"/>
          <w:sz w:val="20"/>
          <w:szCs w:val="20"/>
        </w:rPr>
        <w:t>.</w:t>
      </w:r>
      <w:r w:rsidR="008679A7">
        <w:rPr>
          <w:rFonts w:ascii="Times New Roman" w:hAnsi="SimSun"/>
          <w:sz w:val="20"/>
          <w:szCs w:val="20"/>
        </w:rPr>
        <w:t xml:space="preserve"> The new sequences are derived by circular delay-Doppler (time-frequency) shifts of m-sequences. </w:t>
      </w:r>
      <w:r w:rsidR="00D1030C">
        <w:rPr>
          <w:rFonts w:ascii="Times New Roman" w:hAnsi="SimSun"/>
          <w:sz w:val="20"/>
          <w:szCs w:val="20"/>
        </w:rPr>
        <w:t xml:space="preserve">These sequences show a higher robustness against frequency impairments and a significantly reduced false-alarm probability compared to legacy ZC-sequences. In </w:t>
      </w:r>
      <w:r w:rsidR="004F3909">
        <w:rPr>
          <w:rFonts w:ascii="Times New Roman" w:hAnsi="SimSun"/>
          <w:sz w:val="20"/>
          <w:szCs w:val="20"/>
        </w:rPr>
        <w:t>addition,</w:t>
      </w:r>
      <w:r w:rsidR="00D1030C">
        <w:rPr>
          <w:rFonts w:ascii="Times New Roman" w:hAnsi="SimSun"/>
          <w:sz w:val="20"/>
          <w:szCs w:val="20"/>
        </w:rPr>
        <w:t xml:space="preserve"> much more sequences can be uniquely detected at the base</w:t>
      </w:r>
      <w:r w:rsidR="004F3909">
        <w:rPr>
          <w:rFonts w:ascii="Times New Roman" w:hAnsi="SimSun"/>
          <w:sz w:val="20"/>
          <w:szCs w:val="20"/>
        </w:rPr>
        <w:t xml:space="preserve"> </w:t>
      </w:r>
      <w:r w:rsidR="00D1030C">
        <w:rPr>
          <w:rFonts w:ascii="Times New Roman" w:hAnsi="SimSun"/>
          <w:sz w:val="20"/>
          <w:szCs w:val="20"/>
        </w:rPr>
        <w:t>station receiver.</w:t>
      </w:r>
      <w:r w:rsidR="001A7355">
        <w:rPr>
          <w:rFonts w:ascii="Times New Roman" w:hAnsi="SimSun"/>
          <w:sz w:val="20"/>
          <w:szCs w:val="20"/>
        </w:rPr>
        <w:t xml:space="preserve"> Important key-performance </w:t>
      </w:r>
      <w:r w:rsidR="00F2103A">
        <w:rPr>
          <w:rFonts w:ascii="Times New Roman" w:hAnsi="SimSun"/>
          <w:sz w:val="20"/>
          <w:szCs w:val="20"/>
        </w:rPr>
        <w:t>metrics such as</w:t>
      </w:r>
      <w:r w:rsidR="001A7355">
        <w:rPr>
          <w:rFonts w:ascii="Times New Roman" w:hAnsi="SimSun"/>
          <w:sz w:val="20"/>
          <w:szCs w:val="20"/>
        </w:rPr>
        <w:t xml:space="preserve"> protocol latencies, upload probabilities or cell-coverage are improved.</w:t>
      </w:r>
    </w:p>
    <w:p w14:paraId="66E819C5" w14:textId="77777777" w:rsidR="002D1C3E" w:rsidRDefault="002D1C3E" w:rsidP="00E9287F">
      <w:pPr>
        <w:spacing w:after="0" w:line="240" w:lineRule="auto"/>
        <w:jc w:val="both"/>
        <w:rPr>
          <w:rFonts w:ascii="Times New Roman" w:hAnsi="SimSun"/>
          <w:sz w:val="20"/>
          <w:szCs w:val="20"/>
        </w:rPr>
      </w:pPr>
      <w:r>
        <w:rPr>
          <w:rFonts w:ascii="Times New Roman" w:hAnsi="SimSun"/>
          <w:sz w:val="20"/>
          <w:szCs w:val="20"/>
        </w:rPr>
        <w:t>Implementation effort of the proposed new class of sequences is small: At the transmitter side the device</w:t>
      </w:r>
      <w:r w:rsidR="0018306E">
        <w:rPr>
          <w:rFonts w:ascii="Times New Roman" w:hAnsi="SimSun"/>
          <w:sz w:val="20"/>
          <w:szCs w:val="20"/>
        </w:rPr>
        <w:t xml:space="preserve"> must be enabled to construct the new seque</w:t>
      </w:r>
      <w:r w:rsidR="00125A47">
        <w:rPr>
          <w:rFonts w:ascii="Times New Roman" w:hAnsi="SimSun"/>
          <w:sz w:val="20"/>
          <w:szCs w:val="20"/>
        </w:rPr>
        <w:t>nces in the digital domain. T</w:t>
      </w:r>
      <w:r w:rsidR="0018306E">
        <w:rPr>
          <w:rFonts w:ascii="Times New Roman" w:hAnsi="SimSun"/>
          <w:sz w:val="20"/>
          <w:szCs w:val="20"/>
        </w:rPr>
        <w:t xml:space="preserve">he receiver side must be </w:t>
      </w:r>
      <w:r w:rsidR="00125A47">
        <w:rPr>
          <w:rFonts w:ascii="Times New Roman" w:hAnsi="SimSun"/>
          <w:sz w:val="20"/>
          <w:szCs w:val="20"/>
        </w:rPr>
        <w:t>en</w:t>
      </w:r>
      <w:r w:rsidR="0018306E">
        <w:rPr>
          <w:rFonts w:ascii="Times New Roman" w:hAnsi="SimSun"/>
          <w:sz w:val="20"/>
          <w:szCs w:val="20"/>
        </w:rPr>
        <w:t>able</w:t>
      </w:r>
      <w:r w:rsidR="00125A47">
        <w:rPr>
          <w:rFonts w:ascii="Times New Roman" w:hAnsi="SimSun"/>
          <w:sz w:val="20"/>
          <w:szCs w:val="20"/>
        </w:rPr>
        <w:t>d</w:t>
      </w:r>
      <w:r w:rsidR="0018306E">
        <w:rPr>
          <w:rFonts w:ascii="Times New Roman" w:hAnsi="SimSun"/>
          <w:sz w:val="20"/>
          <w:szCs w:val="20"/>
        </w:rPr>
        <w:t xml:space="preserve"> to perform additional correlations with the new sequences.</w:t>
      </w:r>
    </w:p>
    <w:p w14:paraId="71318BEE" w14:textId="77777777" w:rsidR="009E68F0" w:rsidRPr="006376CD" w:rsidRDefault="009E68F0" w:rsidP="009E68F0">
      <w:pPr>
        <w:pBdr>
          <w:bottom w:val="single" w:sz="4" w:space="1" w:color="auto"/>
        </w:pBdr>
        <w:tabs>
          <w:tab w:val="left" w:pos="2552"/>
        </w:tabs>
        <w:rPr>
          <w:rFonts w:ascii="Times New Roman" w:hAnsi="Times New Roman"/>
        </w:rPr>
      </w:pPr>
    </w:p>
    <w:p w14:paraId="14D222D9" w14:textId="77777777" w:rsidR="00442F59" w:rsidRDefault="00442F59" w:rsidP="00E9287F">
      <w:pPr>
        <w:spacing w:after="0" w:line="240" w:lineRule="auto"/>
        <w:jc w:val="both"/>
        <w:rPr>
          <w:rFonts w:ascii="Times New Roman" w:hAnsi="SimSun"/>
          <w:sz w:val="20"/>
          <w:szCs w:val="20"/>
        </w:rPr>
      </w:pPr>
    </w:p>
    <w:p w14:paraId="5C8F9C32" w14:textId="77777777" w:rsidR="00780D93" w:rsidRPr="00780D93" w:rsidRDefault="00780D93" w:rsidP="00780D93">
      <w:pPr>
        <w:pStyle w:val="Heading1"/>
        <w:numPr>
          <w:ilvl w:val="0"/>
          <w:numId w:val="0"/>
        </w:numPr>
        <w:rPr>
          <w:b w:val="0"/>
          <w:sz w:val="36"/>
          <w:szCs w:val="36"/>
          <w:lang w:val="en-US"/>
        </w:rPr>
      </w:pPr>
      <w:r w:rsidRPr="00780D93">
        <w:rPr>
          <w:b w:val="0"/>
          <w:sz w:val="36"/>
          <w:szCs w:val="36"/>
        </w:rPr>
        <w:t>2</w:t>
      </w:r>
      <w:r w:rsidRPr="00780D93">
        <w:rPr>
          <w:b w:val="0"/>
          <w:sz w:val="36"/>
          <w:szCs w:val="36"/>
        </w:rPr>
        <w:tab/>
      </w:r>
      <w:r w:rsidRPr="00780D93">
        <w:rPr>
          <w:rFonts w:cs="Arial"/>
          <w:b w:val="0"/>
          <w:sz w:val="36"/>
          <w:szCs w:val="36"/>
        </w:rPr>
        <w:t>Preamble Sequence Generation and Properties</w:t>
      </w:r>
    </w:p>
    <w:p w14:paraId="0C68214E" w14:textId="77777777" w:rsidR="0018306E" w:rsidRPr="00A51486" w:rsidRDefault="00B01FFF" w:rsidP="0018306E">
      <w:pPr>
        <w:numPr>
          <w:ilvl w:val="1"/>
          <w:numId w:val="1"/>
        </w:numPr>
        <w:spacing w:before="120" w:after="0" w:line="240" w:lineRule="auto"/>
        <w:rPr>
          <w:rFonts w:ascii="Arial" w:hAnsi="Arial" w:cs="Arial"/>
          <w:sz w:val="28"/>
          <w:szCs w:val="28"/>
        </w:rPr>
      </w:pPr>
      <w:r w:rsidRPr="00A51486">
        <w:rPr>
          <w:rFonts w:ascii="Arial" w:hAnsi="Arial" w:cs="Arial"/>
          <w:sz w:val="28"/>
          <w:szCs w:val="28"/>
        </w:rPr>
        <w:t>Design of Zadoff-Chu Sequences</w:t>
      </w:r>
    </w:p>
    <w:p w14:paraId="11D25979" w14:textId="77777777" w:rsidR="0071005E" w:rsidRDefault="00AF4433"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In </w:t>
      </w:r>
      <w:r w:rsidR="00D1377A">
        <w:rPr>
          <w:rFonts w:ascii="Times New Roman" w:hAnsi="Times New Roman"/>
          <w:sz w:val="20"/>
          <w:szCs w:val="20"/>
        </w:rPr>
        <w:t xml:space="preserve">LTE </w:t>
      </w:r>
      <w:r>
        <w:rPr>
          <w:rFonts w:ascii="Times New Roman" w:hAnsi="Times New Roman"/>
          <w:sz w:val="20"/>
          <w:szCs w:val="20"/>
        </w:rPr>
        <w:t xml:space="preserve">uplink </w:t>
      </w:r>
      <w:r w:rsidR="00D1377A">
        <w:rPr>
          <w:rFonts w:ascii="Times New Roman" w:hAnsi="Times New Roman"/>
          <w:sz w:val="20"/>
          <w:szCs w:val="20"/>
        </w:rPr>
        <w:t>random access preamble sequences are generated from root Zadoff-Chu sequences, which are defined by</w:t>
      </w:r>
    </w:p>
    <w:p w14:paraId="4DBF29E8" w14:textId="77777777" w:rsidR="007D30F5" w:rsidRPr="006376CD" w:rsidRDefault="00EF5D9A" w:rsidP="007066A9">
      <w:pPr>
        <w:spacing w:before="120" w:after="0" w:line="240" w:lineRule="auto"/>
        <w:ind w:left="357"/>
        <w:jc w:val="both"/>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m:t>
              </m:r>
            </m:sub>
          </m:sSub>
          <m:d>
            <m:dPr>
              <m:begChr m:val="["/>
              <m:endChr m:val="]"/>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πun(n+1)</m:t>
                  </m:r>
                </m:num>
                <m:den>
                  <m:r>
                    <w:rPr>
                      <w:rFonts w:ascii="Cambria Math" w:hAnsi="Cambria Math"/>
                      <w:sz w:val="20"/>
                      <w:szCs w:val="20"/>
                    </w:rPr>
                    <m:t>N</m:t>
                  </m:r>
                </m:den>
              </m:f>
            </m:sup>
          </m:sSup>
          <m:r>
            <w:rPr>
              <w:rFonts w:ascii="Cambria Math" w:hAnsi="Cambria Math"/>
              <w:sz w:val="20"/>
              <w:szCs w:val="20"/>
            </w:rPr>
            <m:t>,   0≤n≤N-1</m:t>
          </m:r>
        </m:oMath>
      </m:oMathPara>
    </w:p>
    <w:p w14:paraId="39B796E7" w14:textId="77777777" w:rsidR="00351A6E" w:rsidRDefault="00D1377A" w:rsidP="007066A9">
      <w:pPr>
        <w:spacing w:before="120" w:after="0" w:line="240" w:lineRule="auto"/>
        <w:jc w:val="both"/>
        <w:rPr>
          <w:rFonts w:ascii="Times New Roman" w:hAnsi="Times New Roman"/>
          <w:sz w:val="20"/>
          <w:szCs w:val="20"/>
        </w:rPr>
      </w:pPr>
      <w:r>
        <w:rPr>
          <w:rFonts w:ascii="Times New Roman" w:hAnsi="Times New Roman"/>
          <w:sz w:val="20"/>
          <w:szCs w:val="20"/>
        </w:rPr>
        <w:lastRenderedPageBreak/>
        <w:t xml:space="preserve">Herein </w:t>
      </w:r>
      <w:r w:rsidR="0088525E">
        <w:rPr>
          <w:rFonts w:ascii="Times New Roman" w:hAnsi="Times New Roman"/>
          <w:sz w:val="20"/>
          <w:szCs w:val="20"/>
        </w:rPr>
        <w:t xml:space="preserve">N is </w:t>
      </w:r>
      <w:r>
        <w:rPr>
          <w:rFonts w:ascii="Times New Roman" w:hAnsi="Times New Roman"/>
          <w:sz w:val="20"/>
          <w:szCs w:val="20"/>
        </w:rPr>
        <w:t>a prime</w:t>
      </w:r>
      <w:r w:rsidR="0088525E">
        <w:rPr>
          <w:rFonts w:ascii="Times New Roman" w:hAnsi="Times New Roman"/>
          <w:sz w:val="20"/>
          <w:szCs w:val="20"/>
        </w:rPr>
        <w:t xml:space="preserve"> sequence length and u is the physical root number. For LTE the sequence length </w:t>
      </w:r>
      <w:r>
        <w:rPr>
          <w:rFonts w:ascii="Times New Roman" w:hAnsi="Times New Roman"/>
          <w:sz w:val="20"/>
          <w:szCs w:val="20"/>
        </w:rPr>
        <w:t xml:space="preserve">N </w:t>
      </w:r>
      <w:r w:rsidR="0088525E">
        <w:rPr>
          <w:rFonts w:ascii="Times New Roman" w:hAnsi="Times New Roman"/>
          <w:sz w:val="20"/>
          <w:szCs w:val="20"/>
        </w:rPr>
        <w:t xml:space="preserve">is 839 and the physical root </w:t>
      </w:r>
      <w:r w:rsidR="007F720B">
        <w:rPr>
          <w:rFonts w:ascii="Times New Roman" w:hAnsi="Times New Roman"/>
          <w:sz w:val="20"/>
          <w:szCs w:val="20"/>
        </w:rPr>
        <w:t xml:space="preserve">index </w:t>
      </w:r>
      <w:r>
        <w:rPr>
          <w:rFonts w:ascii="Times New Roman" w:hAnsi="Times New Roman"/>
          <w:sz w:val="20"/>
          <w:szCs w:val="20"/>
        </w:rPr>
        <w:t>ranges from 1</w:t>
      </w:r>
      <w:r w:rsidR="0088525E">
        <w:rPr>
          <w:rFonts w:ascii="Times New Roman" w:hAnsi="Times New Roman"/>
          <w:sz w:val="20"/>
          <w:szCs w:val="20"/>
        </w:rPr>
        <w:t xml:space="preserve"> to 8</w:t>
      </w:r>
      <w:r w:rsidR="00AF4433">
        <w:rPr>
          <w:rFonts w:ascii="Times New Roman" w:hAnsi="Times New Roman"/>
          <w:sz w:val="20"/>
          <w:szCs w:val="20"/>
        </w:rPr>
        <w:t>38. I</w:t>
      </w:r>
      <w:r>
        <w:rPr>
          <w:rFonts w:ascii="Times New Roman" w:hAnsi="Times New Roman"/>
          <w:sz w:val="20"/>
          <w:szCs w:val="20"/>
        </w:rPr>
        <w:t xml:space="preserve">ts value depends on the broadcasted logical root sequence index and </w:t>
      </w:r>
      <w:r w:rsidR="00486D23">
        <w:rPr>
          <w:rFonts w:ascii="Times New Roman" w:hAnsi="Times New Roman"/>
          <w:sz w:val="20"/>
          <w:szCs w:val="20"/>
        </w:rPr>
        <w:t>the mapping can be found in [</w:t>
      </w:r>
      <w:r w:rsidR="006A1712">
        <w:rPr>
          <w:rFonts w:ascii="Times New Roman" w:hAnsi="Times New Roman"/>
          <w:sz w:val="20"/>
          <w:szCs w:val="20"/>
        </w:rPr>
        <w:t>1</w:t>
      </w:r>
      <w:r w:rsidR="00486D23">
        <w:rPr>
          <w:rFonts w:ascii="Times New Roman" w:hAnsi="Times New Roman"/>
          <w:sz w:val="20"/>
          <w:szCs w:val="20"/>
        </w:rPr>
        <w:t>].</w:t>
      </w:r>
      <w:r w:rsidR="007F720B">
        <w:rPr>
          <w:rFonts w:ascii="Times New Roman" w:hAnsi="Times New Roman"/>
          <w:sz w:val="20"/>
          <w:szCs w:val="20"/>
        </w:rPr>
        <w:t xml:space="preserve"> Usually different physical root indices are assigned to neighbor cells in order to guarantee low cross-correlations between preambles.</w:t>
      </w:r>
    </w:p>
    <w:p w14:paraId="5324EBCA" w14:textId="77777777" w:rsidR="002A4A9F" w:rsidRDefault="002A4A9F" w:rsidP="007066A9">
      <w:pPr>
        <w:spacing w:before="120" w:after="0" w:line="240" w:lineRule="auto"/>
        <w:jc w:val="both"/>
        <w:rPr>
          <w:rFonts w:ascii="Times New Roman" w:hAnsi="Times New Roman"/>
          <w:sz w:val="20"/>
          <w:szCs w:val="20"/>
        </w:rPr>
      </w:pPr>
      <w:r>
        <w:rPr>
          <w:rFonts w:ascii="Times New Roman" w:hAnsi="Times New Roman"/>
          <w:sz w:val="20"/>
          <w:szCs w:val="20"/>
        </w:rPr>
        <w:t>Different preamble sequences from one root sequence are generated by applying cyclic shifts</w:t>
      </w:r>
    </w:p>
    <w:p w14:paraId="4A769659" w14:textId="77777777" w:rsidR="00351A6E" w:rsidRDefault="00EF5D9A" w:rsidP="007066A9">
      <w:pPr>
        <w:spacing w:before="120" w:after="0" w:line="240" w:lineRule="auto"/>
        <w:ind w:left="357"/>
        <w:jc w:val="both"/>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u,v</m:t>
              </m:r>
            </m:sub>
          </m:sSub>
          <m:d>
            <m:dPr>
              <m:begChr m:val="["/>
              <m:endChr m:val="]"/>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m:t>
              </m:r>
            </m:sub>
          </m:sSub>
          <m:d>
            <m:dPr>
              <m:begChr m:val="["/>
              <m:endChr m:val="]"/>
              <m:ctrlPr>
                <w:rPr>
                  <w:rFonts w:ascii="Cambria Math" w:hAnsi="Cambria Math"/>
                  <w:i/>
                  <w:sz w:val="20"/>
                  <w:szCs w:val="20"/>
                </w:rPr>
              </m:ctrlPr>
            </m:dPr>
            <m:e>
              <m:d>
                <m:dPr>
                  <m:ctrlPr>
                    <w:rPr>
                      <w:rFonts w:ascii="Cambria Math" w:hAnsi="Cambria Math"/>
                      <w:i/>
                      <w:sz w:val="20"/>
                      <w:szCs w:val="20"/>
                    </w:rPr>
                  </m:ctrlPr>
                </m:dPr>
                <m:e>
                  <m:r>
                    <w:rPr>
                      <w:rFonts w:ascii="Cambria Math" w:hAnsi="Cambria Math"/>
                      <w:sz w:val="20"/>
                      <w:szCs w:val="20"/>
                    </w:rPr>
                    <m:t>n+</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e>
              </m:d>
              <m:r>
                <w:rPr>
                  <w:rFonts w:ascii="Cambria Math" w:hAnsi="Cambria Math"/>
                  <w:sz w:val="20"/>
                  <w:szCs w:val="20"/>
                </w:rPr>
                <m:t>mod N</m:t>
              </m:r>
            </m:e>
          </m:d>
        </m:oMath>
      </m:oMathPara>
    </w:p>
    <w:p w14:paraId="4272B8BC" w14:textId="77777777" w:rsidR="00E41C47" w:rsidRPr="006376CD" w:rsidRDefault="0088525E" w:rsidP="007066A9">
      <w:pPr>
        <w:spacing w:before="120" w:after="0" w:line="240" w:lineRule="auto"/>
        <w:jc w:val="both"/>
        <w:rPr>
          <w:rFonts w:ascii="Times New Roman" w:hAnsi="Times New Roman"/>
          <w:sz w:val="20"/>
          <w:szCs w:val="20"/>
        </w:rPr>
      </w:pPr>
      <w:r>
        <w:rPr>
          <w:rFonts w:ascii="Times New Roman" w:hAnsi="Times New Roman"/>
          <w:sz w:val="20"/>
          <w:szCs w:val="20"/>
        </w:rPr>
        <w:t>Wher</w:t>
      </w:r>
      <w:r w:rsidR="00486D23">
        <w:rPr>
          <w:rFonts w:ascii="Times New Roman" w:hAnsi="Times New Roman"/>
          <w:sz w:val="20"/>
          <w:szCs w:val="20"/>
        </w:rPr>
        <w:t>e</w:t>
      </w:r>
      <w:r>
        <w:rPr>
          <w:rFonts w:ascii="Times New Roman" w:hAnsi="Times New Roman"/>
          <w:sz w:val="20"/>
          <w:szCs w:val="20"/>
        </w:rPr>
        <w:t xml:space="preserve"> the cyclic shift</w:t>
      </w:r>
      <w:r w:rsidR="00E41C47">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oMath>
      <w:r>
        <w:rPr>
          <w:rFonts w:ascii="Times New Roman" w:hAnsi="Times New Roman"/>
          <w:sz w:val="20"/>
          <w:szCs w:val="20"/>
        </w:rPr>
        <w:t>is given by</w:t>
      </w:r>
      <w:r w:rsidR="00E41C47">
        <w:rPr>
          <w:rFonts w:ascii="Times New Roman" w:hAnsi="Times New Roman"/>
          <w:sz w:val="20"/>
          <w:szCs w:val="20"/>
        </w:rPr>
        <w:t xml:space="preserve"> multiples of the distance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oMath>
      <w:r w:rsidR="00E41C47">
        <w:rPr>
          <w:rFonts w:ascii="Times New Roman" w:hAnsi="Times New Roman"/>
          <w:sz w:val="20"/>
          <w:szCs w:val="20"/>
        </w:rPr>
        <w:t xml:space="preserve"> between two preambles</w:t>
      </w:r>
    </w:p>
    <w:p w14:paraId="4625ED6C" w14:textId="77777777" w:rsidR="0071005E" w:rsidRPr="006376CD" w:rsidRDefault="00EF5D9A" w:rsidP="00BD1BAA">
      <w:pPr>
        <w:spacing w:before="120" w:after="0" w:line="240" w:lineRule="auto"/>
        <w:ind w:left="357"/>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v</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e>
                  <m:e>
                    <m:r>
                      <w:rPr>
                        <w:rFonts w:ascii="Cambria Math" w:hAnsi="Cambria Math"/>
                        <w:sz w:val="20"/>
                        <w:szCs w:val="20"/>
                      </w:rPr>
                      <m:t>v=0,1,…</m:t>
                    </m:r>
                    <m:d>
                      <m:dPr>
                        <m:begChr m:val="⌊"/>
                        <m:endChr m:val="⌋"/>
                        <m:ctrlPr>
                          <w:rPr>
                            <w:rFonts w:ascii="Cambria Math" w:hAnsi="Cambria Math"/>
                            <w:i/>
                            <w:sz w:val="20"/>
                            <w:szCs w:val="20"/>
                          </w:rPr>
                        </m:ctrlPr>
                      </m:dPr>
                      <m:e>
                        <m:r>
                          <w:rPr>
                            <w:rFonts w:ascii="Cambria Math" w:hAnsi="Cambria Math"/>
                            <w:sz w:val="20"/>
                            <w:szCs w:val="20"/>
                          </w:rPr>
                          <m:t>N/</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e>
                    </m:d>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r>
                      <w:rPr>
                        <w:rFonts w:ascii="Cambria Math" w:hAnsi="Cambria Math"/>
                        <w:sz w:val="20"/>
                        <w:szCs w:val="20"/>
                      </w:rPr>
                      <m:t>≠0</m:t>
                    </m:r>
                  </m:e>
                </m:mr>
                <m:mr>
                  <m:e>
                    <m:r>
                      <w:rPr>
                        <w:rFonts w:ascii="Cambria Math" w:hAnsi="Cambria Math"/>
                        <w:sz w:val="20"/>
                        <w:szCs w:val="20"/>
                      </w:rPr>
                      <m:t>0</m:t>
                    </m:r>
                  </m:e>
                  <m:e>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r>
                      <w:rPr>
                        <w:rFonts w:ascii="Cambria Math" w:hAnsi="Cambria Math"/>
                        <w:sz w:val="20"/>
                        <w:szCs w:val="20"/>
                      </w:rPr>
                      <m:t>=0</m:t>
                    </m:r>
                  </m:e>
                </m:mr>
              </m:m>
            </m:e>
          </m:d>
        </m:oMath>
      </m:oMathPara>
    </w:p>
    <w:p w14:paraId="38121C01" w14:textId="77777777" w:rsidR="0018306E" w:rsidRDefault="0018306E" w:rsidP="0018306E">
      <w:pPr>
        <w:spacing w:before="120"/>
        <w:rPr>
          <w:rFonts w:ascii="Arial" w:hAnsi="Arial" w:cs="Arial"/>
          <w:b/>
          <w:sz w:val="24"/>
          <w:szCs w:val="24"/>
        </w:rPr>
      </w:pPr>
    </w:p>
    <w:p w14:paraId="29C92F0D" w14:textId="77777777" w:rsidR="0018306E" w:rsidRPr="00A51486" w:rsidRDefault="0018306E" w:rsidP="0018306E">
      <w:pPr>
        <w:numPr>
          <w:ilvl w:val="1"/>
          <w:numId w:val="1"/>
        </w:numPr>
        <w:spacing w:before="120" w:after="0" w:line="240" w:lineRule="auto"/>
        <w:rPr>
          <w:rFonts w:ascii="Arial" w:hAnsi="Arial" w:cs="Arial"/>
          <w:sz w:val="28"/>
          <w:szCs w:val="28"/>
        </w:rPr>
      </w:pPr>
      <w:r w:rsidRPr="00A51486">
        <w:rPr>
          <w:rFonts w:ascii="Arial" w:hAnsi="Arial" w:cs="Arial"/>
          <w:sz w:val="28"/>
          <w:szCs w:val="28"/>
        </w:rPr>
        <w:t>Design of circular delay-Doppler shifted m-sequences</w:t>
      </w:r>
    </w:p>
    <w:p w14:paraId="261ED3A6" w14:textId="77777777" w:rsidR="00E41C47" w:rsidRDefault="00070021"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The </w:t>
      </w:r>
      <w:r w:rsidR="0018306E">
        <w:rPr>
          <w:rFonts w:ascii="Times New Roman" w:hAnsi="Times New Roman"/>
          <w:sz w:val="20"/>
          <w:szCs w:val="20"/>
        </w:rPr>
        <w:t>m</w:t>
      </w:r>
      <w:r w:rsidR="00A829FA">
        <w:rPr>
          <w:rFonts w:ascii="Times New Roman" w:hAnsi="Times New Roman"/>
          <w:sz w:val="20"/>
          <w:szCs w:val="20"/>
        </w:rPr>
        <w:t>-sequences are generated via linear</w:t>
      </w:r>
      <w:r w:rsidR="00E41C47">
        <w:rPr>
          <w:rFonts w:ascii="Times New Roman" w:hAnsi="Times New Roman"/>
          <w:sz w:val="20"/>
          <w:szCs w:val="20"/>
        </w:rPr>
        <w:t>-</w:t>
      </w:r>
      <w:r w:rsidR="00A829FA">
        <w:rPr>
          <w:rFonts w:ascii="Times New Roman" w:hAnsi="Times New Roman"/>
          <w:sz w:val="20"/>
          <w:szCs w:val="20"/>
        </w:rPr>
        <w:t xml:space="preserve">feedback </w:t>
      </w:r>
      <w:r w:rsidR="00E41C47">
        <w:rPr>
          <w:rFonts w:ascii="Times New Roman" w:hAnsi="Times New Roman"/>
          <w:sz w:val="20"/>
          <w:szCs w:val="20"/>
        </w:rPr>
        <w:t xml:space="preserve">shift </w:t>
      </w:r>
      <w:r w:rsidR="00A829FA">
        <w:rPr>
          <w:rFonts w:ascii="Times New Roman" w:hAnsi="Times New Roman"/>
          <w:sz w:val="20"/>
          <w:szCs w:val="20"/>
        </w:rPr>
        <w:t>registers</w:t>
      </w:r>
      <w:r w:rsidR="00E41C47">
        <w:rPr>
          <w:rFonts w:ascii="Times New Roman" w:hAnsi="Times New Roman"/>
          <w:sz w:val="20"/>
          <w:szCs w:val="20"/>
        </w:rPr>
        <w:t>. In this contribution we consider sequences that originate from a 10</w:t>
      </w:r>
      <w:r w:rsidR="00E41C47" w:rsidRPr="00E41C47">
        <w:rPr>
          <w:rFonts w:ascii="Times New Roman" w:hAnsi="Times New Roman"/>
          <w:sz w:val="20"/>
          <w:szCs w:val="20"/>
          <w:vertAlign w:val="superscript"/>
        </w:rPr>
        <w:t>th</w:t>
      </w:r>
      <w:r w:rsidR="00E41C47">
        <w:rPr>
          <w:rFonts w:ascii="Times New Roman" w:hAnsi="Times New Roman"/>
          <w:sz w:val="20"/>
          <w:szCs w:val="20"/>
        </w:rPr>
        <w:t xml:space="preserve"> order pseudo noise generator. The generator polynomial </w:t>
      </w:r>
      <w:r>
        <w:rPr>
          <w:rFonts w:ascii="Times New Roman" w:hAnsi="Times New Roman"/>
          <w:sz w:val="20"/>
          <w:szCs w:val="20"/>
        </w:rPr>
        <w:t>shall be</w:t>
      </w:r>
      <w:r w:rsidR="00E41C47">
        <w:rPr>
          <w:rFonts w:ascii="Times New Roman" w:hAnsi="Times New Roman"/>
          <w:sz w:val="20"/>
          <w:szCs w:val="20"/>
        </w:rPr>
        <w:t xml:space="preserve"> given by</w:t>
      </w:r>
    </w:p>
    <w:p w14:paraId="07AA5D8D" w14:textId="77777777" w:rsidR="00E41C47" w:rsidRDefault="00E41C47" w:rsidP="00070021">
      <w:pPr>
        <w:spacing w:before="120" w:after="0" w:line="240" w:lineRule="auto"/>
        <w:ind w:left="357"/>
        <w:rPr>
          <w:rFonts w:ascii="Times New Roman" w:hAnsi="Times New Roman"/>
          <w:sz w:val="20"/>
          <w:szCs w:val="20"/>
        </w:rPr>
      </w:pPr>
      <m:oMathPara>
        <m:oMath>
          <m:r>
            <w:rPr>
              <w:rFonts w:ascii="Cambria Math" w:hAnsi="Cambria Math"/>
              <w:sz w:val="20"/>
              <w:szCs w:val="20"/>
            </w:rPr>
            <m:t xml:space="preserve"> g</m:t>
          </m:r>
          <m:d>
            <m:dPr>
              <m:ctrlPr>
                <w:rPr>
                  <w:rFonts w:ascii="Cambria Math" w:hAnsi="Cambria Math"/>
                  <w:i/>
                  <w:sz w:val="20"/>
                  <w:szCs w:val="20"/>
                </w:rPr>
              </m:ctrlPr>
            </m:dPr>
            <m:e>
              <m:r>
                <w:rPr>
                  <w:rFonts w:ascii="Cambria Math" w:hAnsi="Cambria Math"/>
                  <w:sz w:val="20"/>
                  <w:szCs w:val="20"/>
                </w:rPr>
                <m:t>D</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10</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9</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8</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5</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1</m:t>
              </m:r>
            </m:sup>
          </m:sSup>
          <m:r>
            <w:rPr>
              <w:rFonts w:ascii="Cambria Math" w:hAnsi="Cambria Math"/>
              <w:sz w:val="20"/>
              <w:szCs w:val="20"/>
            </w:rPr>
            <m:t>+1</m:t>
          </m:r>
        </m:oMath>
      </m:oMathPara>
    </w:p>
    <w:p w14:paraId="2DD3A053" w14:textId="77777777" w:rsidR="00070021" w:rsidRDefault="00070021" w:rsidP="00070021">
      <w:pPr>
        <w:spacing w:before="120" w:after="0" w:line="240" w:lineRule="auto"/>
        <w:ind w:left="357"/>
        <w:rPr>
          <w:rFonts w:ascii="Times New Roman" w:hAnsi="Times New Roman"/>
          <w:sz w:val="20"/>
          <w:szCs w:val="20"/>
        </w:rPr>
      </w:pPr>
    </w:p>
    <w:p w14:paraId="2ABA492D" w14:textId="77777777" w:rsidR="007F4CE9" w:rsidRDefault="00070021"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The output of the generator is a binary sequence </w:t>
      </w:r>
      <m:oMath>
        <m:r>
          <w:rPr>
            <w:rFonts w:ascii="Cambria Math" w:hAnsi="Cambria Math"/>
            <w:sz w:val="20"/>
            <w:szCs w:val="20"/>
          </w:rPr>
          <m:t>b</m:t>
        </m:r>
        <m:d>
          <m:dPr>
            <m:ctrlPr>
              <w:rPr>
                <w:rFonts w:ascii="Cambria Math" w:hAnsi="Cambria Math"/>
                <w:i/>
                <w:sz w:val="20"/>
                <w:szCs w:val="20"/>
              </w:rPr>
            </m:ctrlPr>
          </m:dPr>
          <m:e>
            <m:r>
              <w:rPr>
                <w:rFonts w:ascii="Cambria Math" w:hAnsi="Cambria Math"/>
                <w:sz w:val="20"/>
                <w:szCs w:val="20"/>
              </w:rPr>
              <m:t>n</m:t>
            </m:r>
          </m:e>
        </m:d>
      </m:oMath>
      <w:r>
        <w:rPr>
          <w:rFonts w:ascii="Times New Roman" w:hAnsi="Times New Roman"/>
          <w:sz w:val="20"/>
          <w:szCs w:val="20"/>
        </w:rPr>
        <w:t xml:space="preserve"> of length 1023 that is transformed into a BPSK (</w:t>
      </w:r>
      <m:oMath>
        <m:r>
          <w:rPr>
            <w:rFonts w:ascii="Cambria Math" w:hAnsi="Cambria Math"/>
            <w:sz w:val="20"/>
            <w:szCs w:val="20"/>
          </w:rPr>
          <m:t>±1</m:t>
        </m:r>
      </m:oMath>
      <w:r>
        <w:rPr>
          <w:rFonts w:ascii="Times New Roman" w:hAnsi="Times New Roman"/>
          <w:sz w:val="20"/>
          <w:szCs w:val="20"/>
        </w:rPr>
        <w:t xml:space="preserve">) modulated base </w:t>
      </w:r>
      <w:r w:rsidR="00BB2694">
        <w:rPr>
          <w:rFonts w:ascii="Times New Roman" w:hAnsi="Times New Roman"/>
          <w:sz w:val="20"/>
          <w:szCs w:val="20"/>
        </w:rPr>
        <w:t xml:space="preserve">sequence </w:t>
      </w:r>
      <m:oMath>
        <m:r>
          <w:rPr>
            <w:rFonts w:ascii="Cambria Math" w:hAnsi="Cambria Math"/>
            <w:sz w:val="20"/>
            <w:szCs w:val="20"/>
          </w:rPr>
          <m:t>x</m:t>
        </m:r>
        <m:d>
          <m:dPr>
            <m:begChr m:val="["/>
            <m:endChr m:val="]"/>
            <m:ctrlPr>
              <w:rPr>
                <w:rFonts w:ascii="Cambria Math" w:hAnsi="Cambria Math"/>
                <w:i/>
                <w:sz w:val="20"/>
                <w:szCs w:val="20"/>
              </w:rPr>
            </m:ctrlPr>
          </m:dPr>
          <m:e>
            <m:r>
              <w:rPr>
                <w:rFonts w:ascii="Cambria Math" w:hAnsi="Cambria Math"/>
                <w:sz w:val="20"/>
                <w:szCs w:val="20"/>
              </w:rPr>
              <m:t>n</m:t>
            </m:r>
          </m:e>
        </m:d>
      </m:oMath>
      <w:r>
        <w:rPr>
          <w:rFonts w:ascii="Times New Roman" w:hAnsi="Times New Roman"/>
          <w:sz w:val="20"/>
          <w:szCs w:val="20"/>
        </w:rPr>
        <w:t xml:space="preserve">. </w:t>
      </w:r>
      <w:r w:rsidR="003974EF">
        <w:rPr>
          <w:rFonts w:ascii="Times New Roman" w:hAnsi="Times New Roman"/>
          <w:sz w:val="20"/>
          <w:szCs w:val="20"/>
        </w:rPr>
        <w:t xml:space="preserve">Different bases sequences can be generated by initializing the pn-generator with different values e.g. </w:t>
      </w:r>
      <w:r w:rsidR="00333CF9">
        <w:rPr>
          <w:rFonts w:ascii="Times New Roman" w:hAnsi="Times New Roman"/>
          <w:sz w:val="20"/>
          <w:szCs w:val="20"/>
        </w:rPr>
        <w:t xml:space="preserve">from </w:t>
      </w:r>
      <w:r w:rsidR="003974EF">
        <w:rPr>
          <w:rFonts w:ascii="Times New Roman" w:hAnsi="Times New Roman"/>
          <w:sz w:val="20"/>
          <w:szCs w:val="20"/>
        </w:rPr>
        <w:t xml:space="preserve">cell Ids. </w:t>
      </w:r>
      <w:r w:rsidR="00245673">
        <w:rPr>
          <w:rFonts w:ascii="Times New Roman" w:hAnsi="Times New Roman"/>
          <w:sz w:val="20"/>
          <w:szCs w:val="20"/>
        </w:rPr>
        <w:t xml:space="preserve">Alternatively, one can introduce a cell-specific base offset. </w:t>
      </w:r>
      <w:r>
        <w:rPr>
          <w:rFonts w:ascii="Times New Roman" w:hAnsi="Times New Roman"/>
          <w:sz w:val="20"/>
          <w:szCs w:val="20"/>
        </w:rPr>
        <w:t>From the base sequence different preamble sequences can be derived by applying circular delay-Doppler shifts</w:t>
      </w:r>
      <w:r w:rsidR="001378B1">
        <w:rPr>
          <w:rFonts w:ascii="Times New Roman" w:hAnsi="Times New Roman"/>
          <w:sz w:val="20"/>
          <w:szCs w:val="20"/>
        </w:rPr>
        <w:t xml:space="preserve"> [2]</w:t>
      </w:r>
      <w:r w:rsidR="007F720B">
        <w:rPr>
          <w:rFonts w:ascii="Times New Roman" w:hAnsi="Times New Roman"/>
          <w:sz w:val="20"/>
          <w:szCs w:val="20"/>
        </w:rPr>
        <w:t xml:space="preserve"> as follows</w:t>
      </w:r>
    </w:p>
    <w:p w14:paraId="4795FF97" w14:textId="77777777" w:rsidR="00070021" w:rsidRDefault="00EF5D9A" w:rsidP="007066A9">
      <w:pPr>
        <w:spacing w:before="120" w:after="0" w:line="240" w:lineRule="auto"/>
        <w:ind w:left="357"/>
        <w:jc w:val="both"/>
        <w:rPr>
          <w:rFonts w:ascii="Arial" w:hAnsi="Arial" w:cs="Arial"/>
          <w:b/>
          <w:sz w:val="24"/>
          <w:szCs w:val="24"/>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u,v</m:t>
              </m:r>
            </m:sub>
          </m:sSub>
          <m:d>
            <m:dPr>
              <m:begChr m:val="["/>
              <m:endChr m:val="]"/>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x</m:t>
              </m:r>
              <m:d>
                <m:dPr>
                  <m:begChr m:val="["/>
                  <m:endChr m:val="]"/>
                  <m:ctrlPr>
                    <w:rPr>
                      <w:rFonts w:ascii="Cambria Math" w:hAnsi="Cambria Math"/>
                      <w:i/>
                      <w:sz w:val="20"/>
                      <w:szCs w:val="20"/>
                    </w:rPr>
                  </m:ctrlPr>
                </m:dPr>
                <m:e>
                  <m:d>
                    <m:dPr>
                      <m:ctrlPr>
                        <w:rPr>
                          <w:rFonts w:ascii="Cambria Math" w:hAnsi="Cambria Math"/>
                          <w:i/>
                          <w:sz w:val="20"/>
                          <w:szCs w:val="20"/>
                        </w:rPr>
                      </m:ctrlPr>
                    </m:dPr>
                    <m:e>
                      <m:r>
                        <w:rPr>
                          <w:rFonts w:ascii="Cambria Math" w:hAnsi="Cambria Math"/>
                          <w:sz w:val="20"/>
                          <w:szCs w:val="20"/>
                        </w:rPr>
                        <m:t>n-</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e>
                  </m:d>
                  <m:r>
                    <w:rPr>
                      <w:rFonts w:ascii="Cambria Math" w:hAnsi="Cambria Math"/>
                      <w:sz w:val="20"/>
                      <w:szCs w:val="20"/>
                    </w:rPr>
                    <m:t>modN</m:t>
                  </m:r>
                </m:e>
              </m:d>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2πfun</m:t>
                  </m:r>
                </m:num>
                <m:den>
                  <m:r>
                    <w:rPr>
                      <w:rFonts w:ascii="Cambria Math" w:hAnsi="Cambria Math"/>
                      <w:sz w:val="20"/>
                      <w:szCs w:val="20"/>
                    </w:rPr>
                    <m:t>N</m:t>
                  </m:r>
                </m:den>
              </m:f>
            </m:sup>
          </m:sSup>
          <m:r>
            <w:rPr>
              <w:rFonts w:ascii="Cambria Math" w:hAnsi="Cambria Math"/>
              <w:sz w:val="20"/>
              <w:szCs w:val="20"/>
            </w:rPr>
            <m:t>,   0≤n≤N-1</m:t>
          </m:r>
        </m:oMath>
      </m:oMathPara>
    </w:p>
    <w:p w14:paraId="607B1F31" w14:textId="77777777" w:rsidR="00A167A8" w:rsidRDefault="00212F46"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Where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oMath>
      <w:r>
        <w:rPr>
          <w:rFonts w:ascii="Times New Roman" w:hAnsi="Times New Roman"/>
          <w:sz w:val="20"/>
          <w:szCs w:val="20"/>
        </w:rPr>
        <w:t xml:space="preserve"> is the cyclic shift defined as an integer multiple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oMath>
      <w:r>
        <w:rPr>
          <w:rFonts w:ascii="Times New Roman" w:hAnsi="Times New Roman"/>
          <w:sz w:val="20"/>
          <w:szCs w:val="20"/>
        </w:rPr>
        <w:t xml:space="preserve">. </w:t>
      </w:r>
      <w:r w:rsidR="0023440D">
        <w:rPr>
          <w:rFonts w:ascii="Times New Roman" w:hAnsi="Times New Roman"/>
          <w:sz w:val="20"/>
          <w:szCs w:val="20"/>
        </w:rPr>
        <w:t>Here, t</w:t>
      </w:r>
      <w:r w:rsidR="00366CBC">
        <w:rPr>
          <w:rFonts w:ascii="Times New Roman" w:hAnsi="Times New Roman"/>
          <w:sz w:val="20"/>
          <w:szCs w:val="20"/>
        </w:rPr>
        <w:t xml:space="preserve">he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oMath>
      <w:r w:rsidR="00366CBC">
        <w:rPr>
          <w:rFonts w:ascii="Times New Roman" w:hAnsi="Times New Roman"/>
          <w:sz w:val="20"/>
          <w:szCs w:val="20"/>
        </w:rPr>
        <w:t xml:space="preserve"> value adjusts the </w:t>
      </w:r>
      <w:r w:rsidR="00366CBC" w:rsidRPr="00366CBC">
        <w:rPr>
          <w:rFonts w:ascii="Times New Roman" w:hAnsi="Times New Roman"/>
          <w:sz w:val="20"/>
          <w:szCs w:val="20"/>
        </w:rPr>
        <w:t>separability</w:t>
      </w:r>
      <w:r w:rsidR="00366CBC">
        <w:rPr>
          <w:rFonts w:ascii="Times New Roman" w:hAnsi="Times New Roman"/>
          <w:sz w:val="20"/>
          <w:szCs w:val="20"/>
        </w:rPr>
        <w:t xml:space="preserve"> in time domain and should be therefore larger than the maximum expected </w:t>
      </w:r>
      <w:r w:rsidR="00DD6F9F">
        <w:rPr>
          <w:rFonts w:ascii="Times New Roman" w:hAnsi="Times New Roman"/>
          <w:sz w:val="20"/>
          <w:szCs w:val="20"/>
        </w:rPr>
        <w:t>delay</w:t>
      </w:r>
      <w:r w:rsidR="00366CBC">
        <w:rPr>
          <w:rFonts w:ascii="Times New Roman" w:hAnsi="Times New Roman"/>
          <w:sz w:val="20"/>
          <w:szCs w:val="20"/>
        </w:rPr>
        <w:t xml:space="preserve"> spread. </w:t>
      </w:r>
      <w:r>
        <w:rPr>
          <w:rFonts w:ascii="Times New Roman" w:hAnsi="Times New Roman"/>
          <w:sz w:val="20"/>
          <w:szCs w:val="20"/>
        </w:rPr>
        <w:t xml:space="preserve">The </w:t>
      </w:r>
      <w:r w:rsidR="00100D95">
        <w:rPr>
          <w:rFonts w:ascii="Times New Roman" w:hAnsi="Times New Roman"/>
          <w:sz w:val="20"/>
          <w:szCs w:val="20"/>
        </w:rPr>
        <w:t>pha</w:t>
      </w:r>
      <w:r w:rsidR="003974EF">
        <w:rPr>
          <w:rFonts w:ascii="Times New Roman" w:hAnsi="Times New Roman"/>
          <w:sz w:val="20"/>
          <w:szCs w:val="20"/>
        </w:rPr>
        <w:t xml:space="preserve">se </w:t>
      </w:r>
      <w:r w:rsidR="00100D95">
        <w:rPr>
          <w:rFonts w:ascii="Times New Roman" w:hAnsi="Times New Roman"/>
          <w:sz w:val="20"/>
          <w:szCs w:val="20"/>
        </w:rPr>
        <w:t xml:space="preserve">signature </w:t>
      </w:r>
      <w:r>
        <w:rPr>
          <w:rFonts w:ascii="Times New Roman" w:hAnsi="Times New Roman"/>
          <w:sz w:val="20"/>
          <w:szCs w:val="20"/>
        </w:rPr>
        <w:t xml:space="preserve">parameter </w:t>
      </w:r>
      <m:oMath>
        <m:r>
          <w:rPr>
            <w:rFonts w:ascii="Cambria Math" w:hAnsi="Cambria Math"/>
            <w:sz w:val="20"/>
            <w:szCs w:val="20"/>
          </w:rPr>
          <m:t>f</m:t>
        </m:r>
      </m:oMath>
      <w:r w:rsidR="00D10909">
        <w:rPr>
          <w:rFonts w:ascii="Times New Roman" w:hAnsi="Times New Roman"/>
          <w:sz w:val="20"/>
          <w:szCs w:val="20"/>
        </w:rPr>
        <w:t xml:space="preserve"> </w:t>
      </w:r>
      <w:r w:rsidR="00100D95">
        <w:rPr>
          <w:rFonts w:ascii="Times New Roman" w:hAnsi="Times New Roman"/>
          <w:sz w:val="20"/>
          <w:szCs w:val="20"/>
        </w:rPr>
        <w:t xml:space="preserve">should be selected larger </w:t>
      </w:r>
      <w:r w:rsidR="003974EF">
        <w:rPr>
          <w:rFonts w:ascii="Times New Roman" w:hAnsi="Times New Roman"/>
          <w:sz w:val="20"/>
          <w:szCs w:val="20"/>
        </w:rPr>
        <w:t>than</w:t>
      </w:r>
      <w:r w:rsidR="00D10909">
        <w:rPr>
          <w:rFonts w:ascii="Times New Roman" w:hAnsi="Times New Roman"/>
          <w:sz w:val="20"/>
          <w:szCs w:val="20"/>
        </w:rPr>
        <w:t xml:space="preserve"> the maximum expected Doppler </w:t>
      </w:r>
      <w:r w:rsidR="00366CBC">
        <w:rPr>
          <w:rFonts w:ascii="Times New Roman" w:hAnsi="Times New Roman"/>
          <w:sz w:val="20"/>
          <w:szCs w:val="20"/>
        </w:rPr>
        <w:t>spread</w:t>
      </w:r>
      <w:r w:rsidR="00100D95">
        <w:rPr>
          <w:rFonts w:ascii="Times New Roman" w:hAnsi="Times New Roman"/>
          <w:sz w:val="20"/>
          <w:szCs w:val="20"/>
        </w:rPr>
        <w:t xml:space="preserve"> in the system.</w:t>
      </w:r>
      <w:r w:rsidR="00100D95" w:rsidRPr="00100D95">
        <w:rPr>
          <w:rFonts w:ascii="Times New Roman" w:hAnsi="Times New Roman"/>
          <w:sz w:val="20"/>
          <w:szCs w:val="20"/>
        </w:rPr>
        <w:t xml:space="preserve"> </w:t>
      </w:r>
      <w:r w:rsidR="003974EF">
        <w:rPr>
          <w:rFonts w:ascii="Times New Roman" w:hAnsi="Times New Roman"/>
          <w:sz w:val="20"/>
          <w:szCs w:val="20"/>
        </w:rPr>
        <w:t>The cell Id can be used as</w:t>
      </w:r>
      <w:r w:rsidR="00100D95">
        <w:rPr>
          <w:rFonts w:ascii="Times New Roman" w:hAnsi="Times New Roman"/>
          <w:sz w:val="20"/>
          <w:szCs w:val="20"/>
        </w:rPr>
        <w:t xml:space="preserve"> root index parameter </w:t>
      </w:r>
      <m:oMath>
        <m:r>
          <w:rPr>
            <w:rFonts w:ascii="Cambria Math" w:hAnsi="Cambria Math"/>
            <w:sz w:val="20"/>
            <w:szCs w:val="20"/>
          </w:rPr>
          <m:t>u</m:t>
        </m:r>
      </m:oMath>
      <w:r w:rsidR="003974EF">
        <w:rPr>
          <w:rFonts w:ascii="Times New Roman" w:hAnsi="Times New Roman"/>
          <w:sz w:val="20"/>
          <w:szCs w:val="20"/>
        </w:rPr>
        <w:t xml:space="preserve"> in order to guarantee that neighbor cells show different frequency shifts.</w:t>
      </w:r>
    </w:p>
    <w:p w14:paraId="6E6884BF" w14:textId="77777777" w:rsidR="00D10909" w:rsidRDefault="00D10909" w:rsidP="00531BFA">
      <w:pPr>
        <w:spacing w:before="120" w:after="0" w:line="240" w:lineRule="auto"/>
        <w:rPr>
          <w:rFonts w:ascii="Times New Roman" w:hAnsi="Times New Roman"/>
          <w:sz w:val="20"/>
          <w:szCs w:val="20"/>
        </w:rPr>
      </w:pPr>
    </w:p>
    <w:p w14:paraId="3AB98D72" w14:textId="77777777" w:rsidR="00A1442E" w:rsidRDefault="00A1442E">
      <w:pPr>
        <w:spacing w:after="0" w:line="240" w:lineRule="auto"/>
        <w:rPr>
          <w:rFonts w:ascii="Times New Roman" w:hAnsi="Times New Roman"/>
          <w:sz w:val="20"/>
          <w:szCs w:val="20"/>
        </w:rPr>
      </w:pPr>
      <w:r>
        <w:rPr>
          <w:rFonts w:ascii="Times New Roman" w:hAnsi="Times New Roman"/>
          <w:sz w:val="20"/>
          <w:szCs w:val="20"/>
        </w:rPr>
        <w:br w:type="page"/>
      </w:r>
    </w:p>
    <w:p w14:paraId="7B742434" w14:textId="77777777" w:rsidR="00A1442E" w:rsidRDefault="00A1442E" w:rsidP="00531BFA">
      <w:pPr>
        <w:spacing w:before="120" w:after="0" w:line="240" w:lineRule="auto"/>
        <w:rPr>
          <w:rFonts w:ascii="Times New Roman" w:hAnsi="Times New Roman"/>
          <w:sz w:val="20"/>
          <w:szCs w:val="20"/>
        </w:rPr>
      </w:pPr>
    </w:p>
    <w:p w14:paraId="319DDE45" w14:textId="77777777" w:rsidR="00A167A8" w:rsidRPr="00A51486" w:rsidRDefault="00EE2AC6" w:rsidP="00A167A8">
      <w:pPr>
        <w:numPr>
          <w:ilvl w:val="1"/>
          <w:numId w:val="1"/>
        </w:numPr>
        <w:spacing w:before="120" w:after="0" w:line="240" w:lineRule="auto"/>
        <w:rPr>
          <w:rFonts w:ascii="Arial" w:hAnsi="Arial" w:cs="Arial"/>
          <w:sz w:val="28"/>
          <w:szCs w:val="28"/>
        </w:rPr>
      </w:pPr>
      <w:r w:rsidRPr="00A51486">
        <w:rPr>
          <w:rFonts w:ascii="Arial" w:hAnsi="Arial" w:cs="Arial"/>
          <w:sz w:val="28"/>
          <w:szCs w:val="28"/>
        </w:rPr>
        <w:t>Correlation Properties</w:t>
      </w:r>
    </w:p>
    <w:p w14:paraId="1064CED1" w14:textId="77777777" w:rsidR="00A1442E" w:rsidRPr="00A1442E" w:rsidRDefault="00A1442E" w:rsidP="00A1442E">
      <w:pPr>
        <w:spacing w:before="120" w:after="0" w:line="240" w:lineRule="auto"/>
        <w:rPr>
          <w:rFonts w:ascii="Arial" w:hAnsi="Arial" w:cs="Arial"/>
          <w:b/>
          <w:sz w:val="24"/>
          <w:szCs w:val="24"/>
        </w:rPr>
      </w:pPr>
    </w:p>
    <w:p w14:paraId="065EE1ED" w14:textId="77777777" w:rsidR="0031265B" w:rsidRDefault="00175B08" w:rsidP="007066A9">
      <w:pPr>
        <w:spacing w:before="120" w:after="0" w:line="240" w:lineRule="auto"/>
        <w:jc w:val="both"/>
        <w:rPr>
          <w:rFonts w:ascii="Times New Roman" w:hAnsi="Times New Roman"/>
          <w:sz w:val="20"/>
          <w:szCs w:val="20"/>
        </w:rPr>
      </w:pPr>
      <w:r>
        <w:rPr>
          <w:rFonts w:ascii="Times New Roman" w:hAnsi="Times New Roman"/>
          <w:sz w:val="20"/>
          <w:szCs w:val="20"/>
        </w:rPr>
        <w:t>Ambiguity functions</w:t>
      </w:r>
      <w:r w:rsidR="0031265B">
        <w:rPr>
          <w:rFonts w:ascii="Times New Roman" w:hAnsi="Times New Roman"/>
          <w:sz w:val="20"/>
          <w:szCs w:val="20"/>
        </w:rPr>
        <w:t xml:space="preserve"> (AF)</w:t>
      </w:r>
      <w:r>
        <w:rPr>
          <w:rFonts w:ascii="Times New Roman" w:hAnsi="Times New Roman"/>
          <w:sz w:val="20"/>
          <w:szCs w:val="20"/>
        </w:rPr>
        <w:t xml:space="preserve"> </w:t>
      </w:r>
      <w:r w:rsidR="001378B1">
        <w:rPr>
          <w:rFonts w:ascii="Times New Roman" w:hAnsi="Times New Roman"/>
          <w:sz w:val="20"/>
          <w:szCs w:val="20"/>
        </w:rPr>
        <w:t xml:space="preserve">[3] </w:t>
      </w:r>
      <w:r>
        <w:rPr>
          <w:rFonts w:ascii="Times New Roman" w:hAnsi="Times New Roman"/>
          <w:sz w:val="20"/>
          <w:szCs w:val="20"/>
        </w:rPr>
        <w:t>are widely employed in radar technology to analyze the auto</w:t>
      </w:r>
      <w:r w:rsidR="007F18E8">
        <w:rPr>
          <w:rFonts w:ascii="Times New Roman" w:hAnsi="Times New Roman"/>
          <w:sz w:val="20"/>
          <w:szCs w:val="20"/>
        </w:rPr>
        <w:t>-</w:t>
      </w:r>
      <w:r>
        <w:rPr>
          <w:rFonts w:ascii="Times New Roman" w:hAnsi="Times New Roman"/>
          <w:sz w:val="20"/>
          <w:szCs w:val="20"/>
        </w:rPr>
        <w:t xml:space="preserve"> and cross correlation of a reference signal with</w:t>
      </w:r>
      <w:r w:rsidR="007F18E8">
        <w:rPr>
          <w:rFonts w:ascii="Times New Roman" w:hAnsi="Times New Roman"/>
          <w:sz w:val="20"/>
          <w:szCs w:val="20"/>
        </w:rPr>
        <w:t xml:space="preserve"> delay-Doppler</w:t>
      </w:r>
      <w:r w:rsidR="0018689E">
        <w:rPr>
          <w:rFonts w:ascii="Times New Roman" w:hAnsi="Times New Roman"/>
          <w:sz w:val="20"/>
          <w:szCs w:val="20"/>
        </w:rPr>
        <w:t xml:space="preserve"> </w:t>
      </w:r>
      <m:oMath>
        <m:r>
          <w:rPr>
            <w:rFonts w:ascii="Cambria Math" w:hAnsi="Cambria Math"/>
            <w:sz w:val="20"/>
            <w:szCs w:val="20"/>
          </w:rPr>
          <m:t>(τ,v)</m:t>
        </m:r>
      </m:oMath>
      <w:r w:rsidR="007F18E8">
        <w:rPr>
          <w:rFonts w:ascii="Times New Roman" w:hAnsi="Times New Roman"/>
          <w:sz w:val="20"/>
          <w:szCs w:val="20"/>
        </w:rPr>
        <w:t xml:space="preserve"> shifted versions of the same or a different signal.  The </w:t>
      </w:r>
      <w:r w:rsidR="0031265B">
        <w:rPr>
          <w:rFonts w:ascii="Times New Roman" w:hAnsi="Times New Roman"/>
          <w:sz w:val="20"/>
          <w:szCs w:val="20"/>
        </w:rPr>
        <w:t xml:space="preserve">periodic </w:t>
      </w:r>
      <w:r w:rsidR="007F18E8">
        <w:rPr>
          <w:rFonts w:ascii="Times New Roman" w:hAnsi="Times New Roman"/>
          <w:sz w:val="20"/>
          <w:szCs w:val="20"/>
        </w:rPr>
        <w:t>auto-</w:t>
      </w:r>
      <w:r w:rsidR="0031265B">
        <w:rPr>
          <w:rFonts w:ascii="Times New Roman" w:hAnsi="Times New Roman"/>
          <w:sz w:val="20"/>
          <w:szCs w:val="20"/>
        </w:rPr>
        <w:t>ambiguity</w:t>
      </w:r>
      <w:r w:rsidR="007F18E8">
        <w:rPr>
          <w:rFonts w:ascii="Times New Roman" w:hAnsi="Times New Roman"/>
          <w:sz w:val="20"/>
          <w:szCs w:val="20"/>
        </w:rPr>
        <w:t xml:space="preserve"> </w:t>
      </w:r>
      <w:r w:rsidR="0031265B">
        <w:rPr>
          <w:rFonts w:ascii="Times New Roman" w:hAnsi="Times New Roman"/>
          <w:sz w:val="20"/>
          <w:szCs w:val="20"/>
        </w:rPr>
        <w:t xml:space="preserve">function (PAF) </w:t>
      </w:r>
      <w:r w:rsidR="007F18E8">
        <w:rPr>
          <w:rFonts w:ascii="Times New Roman" w:hAnsi="Times New Roman"/>
          <w:sz w:val="20"/>
          <w:szCs w:val="20"/>
        </w:rPr>
        <w:t>is defined as</w:t>
      </w:r>
    </w:p>
    <w:p w14:paraId="010DE4D8" w14:textId="77777777" w:rsidR="0031265B" w:rsidRDefault="0031265B" w:rsidP="007066A9">
      <w:pPr>
        <w:spacing w:before="120" w:after="0" w:line="240" w:lineRule="auto"/>
        <w:jc w:val="both"/>
        <w:rPr>
          <w:rFonts w:ascii="Times New Roman" w:hAnsi="Times New Roman"/>
          <w:sz w:val="20"/>
          <w:szCs w:val="20"/>
        </w:rPr>
      </w:pPr>
      <m:oMathPara>
        <m:oMath>
          <m:r>
            <w:rPr>
              <w:rFonts w:ascii="Cambria Math" w:hAnsi="Cambria Math"/>
              <w:sz w:val="20"/>
              <w:szCs w:val="20"/>
            </w:rPr>
            <m:t>χ</m:t>
          </m:r>
          <m:d>
            <m:dPr>
              <m:ctrlPr>
                <w:rPr>
                  <w:rFonts w:ascii="Cambria Math" w:hAnsi="Cambria Math"/>
                  <w:i/>
                  <w:sz w:val="20"/>
                  <w:szCs w:val="20"/>
                </w:rPr>
              </m:ctrlPr>
            </m:dPr>
            <m:e>
              <m:r>
                <w:rPr>
                  <w:rFonts w:ascii="Cambria Math" w:hAnsi="Cambria Math"/>
                  <w:sz w:val="20"/>
                  <w:szCs w:val="20"/>
                </w:rPr>
                <m:t>τ,ν</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T</m:t>
              </m:r>
            </m:den>
          </m:f>
          <m:nary>
            <m:naryPr>
              <m:limLoc m:val="subSup"/>
              <m:ctrlPr>
                <w:rPr>
                  <w:rFonts w:ascii="Cambria Math" w:hAnsi="Cambria Math"/>
                  <w:i/>
                  <w:sz w:val="20"/>
                  <w:szCs w:val="20"/>
                </w:rPr>
              </m:ctrlPr>
            </m:naryPr>
            <m:sub>
              <m:r>
                <w:rPr>
                  <w:rFonts w:ascii="Cambria Math" w:hAnsi="Cambria Math"/>
                  <w:sz w:val="20"/>
                  <w:szCs w:val="20"/>
                </w:rPr>
                <m:t>0</m:t>
              </m:r>
            </m:sub>
            <m:sup>
              <m:r>
                <w:rPr>
                  <w:rFonts w:ascii="Cambria Math" w:hAnsi="Cambria Math"/>
                  <w:sz w:val="20"/>
                  <w:szCs w:val="20"/>
                </w:rPr>
                <m:t>T</m:t>
              </m:r>
            </m:sup>
            <m:e>
              <m:r>
                <w:rPr>
                  <w:rFonts w:ascii="Cambria Math" w:hAnsi="Cambria Math"/>
                  <w:sz w:val="20"/>
                  <w:szCs w:val="20"/>
                </w:rPr>
                <m:t>u</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m:t>
                  </m:r>
                </m:sup>
              </m:sSup>
              <m:d>
                <m:dPr>
                  <m:ctrlPr>
                    <w:rPr>
                      <w:rFonts w:ascii="Cambria Math" w:hAnsi="Cambria Math"/>
                      <w:i/>
                      <w:sz w:val="20"/>
                      <w:szCs w:val="20"/>
                    </w:rPr>
                  </m:ctrlPr>
                </m:dPr>
                <m:e>
                  <m:r>
                    <w:rPr>
                      <w:rFonts w:ascii="Cambria Math" w:hAnsi="Cambria Math"/>
                      <w:sz w:val="20"/>
                      <w:szCs w:val="20"/>
                    </w:rPr>
                    <m:t>t-τ</m:t>
                  </m:r>
                </m:e>
              </m:d>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-j2πν</m:t>
                  </m:r>
                  <m:d>
                    <m:dPr>
                      <m:ctrlPr>
                        <w:rPr>
                          <w:rFonts w:ascii="Cambria Math" w:hAnsi="Cambria Math"/>
                          <w:i/>
                          <w:sz w:val="20"/>
                          <w:szCs w:val="20"/>
                        </w:rPr>
                      </m:ctrlPr>
                    </m:dPr>
                    <m:e>
                      <m:r>
                        <w:rPr>
                          <w:rFonts w:ascii="Cambria Math" w:hAnsi="Cambria Math"/>
                          <w:sz w:val="20"/>
                          <w:szCs w:val="20"/>
                        </w:rPr>
                        <m:t>t-τ</m:t>
                      </m:r>
                    </m:e>
                  </m:d>
                </m:sup>
              </m:sSup>
              <m:r>
                <w:rPr>
                  <w:rFonts w:ascii="Cambria Math" w:hAnsi="Cambria Math"/>
                  <w:sz w:val="20"/>
                  <w:szCs w:val="20"/>
                </w:rPr>
                <m:t xml:space="preserve"> dt</m:t>
              </m:r>
            </m:e>
          </m:nary>
        </m:oMath>
      </m:oMathPara>
    </w:p>
    <w:p w14:paraId="0D10D83C" w14:textId="77777777" w:rsidR="0031265B" w:rsidRDefault="0031265B" w:rsidP="007066A9">
      <w:pPr>
        <w:spacing w:before="120" w:after="0" w:line="240" w:lineRule="auto"/>
        <w:jc w:val="both"/>
        <w:rPr>
          <w:rFonts w:ascii="Times New Roman" w:hAnsi="Times New Roman"/>
          <w:sz w:val="20"/>
          <w:szCs w:val="20"/>
        </w:rPr>
      </w:pPr>
      <w:r>
        <w:rPr>
          <w:rFonts w:ascii="Times New Roman" w:hAnsi="Times New Roman"/>
          <w:sz w:val="20"/>
          <w:szCs w:val="20"/>
        </w:rPr>
        <w:t>And the periodic cross-ambiguity function as</w:t>
      </w:r>
      <w:r w:rsidR="007F18E8">
        <w:rPr>
          <w:rFonts w:ascii="Times New Roman" w:hAnsi="Times New Roman"/>
          <w:sz w:val="20"/>
          <w:szCs w:val="20"/>
        </w:rPr>
        <w:t xml:space="preserve"> </w:t>
      </w:r>
    </w:p>
    <w:p w14:paraId="5A443E41" w14:textId="77777777" w:rsidR="00DB0CCC" w:rsidRDefault="007F18E8" w:rsidP="0031265B">
      <w:pPr>
        <w:spacing w:before="120" w:after="0" w:line="240" w:lineRule="auto"/>
        <w:rPr>
          <w:rFonts w:ascii="Times New Roman" w:hAnsi="Times New Roman"/>
          <w:sz w:val="20"/>
          <w:szCs w:val="20"/>
        </w:rPr>
      </w:pPr>
      <m:oMathPara>
        <m:oMath>
          <m:r>
            <w:rPr>
              <w:rFonts w:ascii="Cambria Math" w:hAnsi="Cambria Math"/>
              <w:sz w:val="20"/>
              <w:szCs w:val="20"/>
            </w:rPr>
            <m:t>χ</m:t>
          </m:r>
          <m:d>
            <m:dPr>
              <m:ctrlPr>
                <w:rPr>
                  <w:rFonts w:ascii="Cambria Math" w:hAnsi="Cambria Math"/>
                  <w:i/>
                  <w:sz w:val="20"/>
                  <w:szCs w:val="20"/>
                </w:rPr>
              </m:ctrlPr>
            </m:dPr>
            <m:e>
              <m:r>
                <w:rPr>
                  <w:rFonts w:ascii="Cambria Math" w:hAnsi="Cambria Math"/>
                  <w:sz w:val="20"/>
                  <w:szCs w:val="20"/>
                </w:rPr>
                <m:t>τ,ν</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T</m:t>
              </m:r>
            </m:den>
          </m:f>
          <m:nary>
            <m:naryPr>
              <m:limLoc m:val="subSup"/>
              <m:ctrlPr>
                <w:rPr>
                  <w:rFonts w:ascii="Cambria Math" w:hAnsi="Cambria Math"/>
                  <w:i/>
                  <w:sz w:val="20"/>
                  <w:szCs w:val="20"/>
                </w:rPr>
              </m:ctrlPr>
            </m:naryPr>
            <m:sub>
              <m:r>
                <w:rPr>
                  <w:rFonts w:ascii="Cambria Math" w:hAnsi="Cambria Math"/>
                  <w:sz w:val="20"/>
                  <w:szCs w:val="20"/>
                </w:rPr>
                <m:t>0</m:t>
              </m:r>
            </m:sub>
            <m:sup>
              <m:r>
                <w:rPr>
                  <w:rFonts w:ascii="Cambria Math" w:hAnsi="Cambria Math"/>
                  <w:sz w:val="20"/>
                  <w:szCs w:val="20"/>
                </w:rPr>
                <m:t>T</m:t>
              </m:r>
            </m:sup>
            <m:e>
              <m:r>
                <w:rPr>
                  <w:rFonts w:ascii="Cambria Math" w:hAnsi="Cambria Math"/>
                  <w:sz w:val="20"/>
                  <w:szCs w:val="20"/>
                </w:rPr>
                <m:t>u</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w</m:t>
                  </m:r>
                </m:e>
                <m:sup>
                  <m:r>
                    <w:rPr>
                      <w:rFonts w:ascii="Cambria Math" w:hAnsi="Cambria Math"/>
                      <w:sz w:val="20"/>
                      <w:szCs w:val="20"/>
                    </w:rPr>
                    <m:t>*</m:t>
                  </m:r>
                </m:sup>
              </m:sSup>
              <m:d>
                <m:dPr>
                  <m:ctrlPr>
                    <w:rPr>
                      <w:rFonts w:ascii="Cambria Math" w:hAnsi="Cambria Math"/>
                      <w:i/>
                      <w:sz w:val="20"/>
                      <w:szCs w:val="20"/>
                    </w:rPr>
                  </m:ctrlPr>
                </m:dPr>
                <m:e>
                  <m:r>
                    <w:rPr>
                      <w:rFonts w:ascii="Cambria Math" w:hAnsi="Cambria Math"/>
                      <w:sz w:val="20"/>
                      <w:szCs w:val="20"/>
                    </w:rPr>
                    <m:t>t-τ</m:t>
                  </m:r>
                </m:e>
              </m:d>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-j2πν</m:t>
                  </m:r>
                  <m:d>
                    <m:dPr>
                      <m:ctrlPr>
                        <w:rPr>
                          <w:rFonts w:ascii="Cambria Math" w:hAnsi="Cambria Math"/>
                          <w:i/>
                          <w:sz w:val="20"/>
                          <w:szCs w:val="20"/>
                        </w:rPr>
                      </m:ctrlPr>
                    </m:dPr>
                    <m:e>
                      <m:r>
                        <w:rPr>
                          <w:rFonts w:ascii="Cambria Math" w:hAnsi="Cambria Math"/>
                          <w:sz w:val="20"/>
                          <w:szCs w:val="20"/>
                        </w:rPr>
                        <m:t>t-τ</m:t>
                      </m:r>
                    </m:e>
                  </m:d>
                </m:sup>
              </m:sSup>
              <m:r>
                <w:rPr>
                  <w:rFonts w:ascii="Cambria Math" w:hAnsi="Cambria Math"/>
                  <w:sz w:val="20"/>
                  <w:szCs w:val="20"/>
                </w:rPr>
                <m:t xml:space="preserve"> dt</m:t>
              </m:r>
            </m:e>
          </m:nary>
        </m:oMath>
      </m:oMathPara>
    </w:p>
    <w:p w14:paraId="07151B65" w14:textId="77777777" w:rsidR="00DB0CCC" w:rsidRDefault="00DB0CCC" w:rsidP="00DB0CCC">
      <w:pPr>
        <w:spacing w:before="120" w:after="0" w:line="240" w:lineRule="auto"/>
        <w:rPr>
          <w:rFonts w:ascii="Arial" w:hAnsi="Arial" w:cs="Arial"/>
          <w:b/>
          <w:sz w:val="24"/>
          <w:szCs w:val="24"/>
        </w:rPr>
      </w:pPr>
    </w:p>
    <w:p w14:paraId="4FC8B055" w14:textId="77777777" w:rsidR="00175B08" w:rsidRDefault="00622B60" w:rsidP="007066A9">
      <w:pPr>
        <w:spacing w:before="120" w:after="0" w:line="240" w:lineRule="auto"/>
        <w:jc w:val="both"/>
        <w:rPr>
          <w:rFonts w:ascii="Arial" w:hAnsi="Arial" w:cs="Arial"/>
          <w:b/>
          <w:sz w:val="24"/>
          <w:szCs w:val="24"/>
        </w:rPr>
      </w:pPr>
      <w:r>
        <w:rPr>
          <w:rFonts w:ascii="Times New Roman" w:hAnsi="Times New Roman"/>
          <w:sz w:val="20"/>
          <w:szCs w:val="20"/>
        </w:rPr>
        <w:t>In a real system the absolute value of the ambiguity function can be considered as the output of</w:t>
      </w:r>
      <w:r w:rsidR="004C49CF">
        <w:rPr>
          <w:rFonts w:ascii="Times New Roman" w:hAnsi="Times New Roman"/>
          <w:sz w:val="20"/>
          <w:szCs w:val="20"/>
        </w:rPr>
        <w:t xml:space="preserve"> a preamble correlator i.e. the correla</w:t>
      </w:r>
      <w:r w:rsidR="009D1AF7">
        <w:rPr>
          <w:rFonts w:ascii="Times New Roman" w:hAnsi="Times New Roman"/>
          <w:sz w:val="20"/>
          <w:szCs w:val="20"/>
        </w:rPr>
        <w:t xml:space="preserve">tor calculates the AF between </w:t>
      </w:r>
      <w:r w:rsidR="0018689E">
        <w:rPr>
          <w:rFonts w:ascii="Times New Roman" w:hAnsi="Times New Roman"/>
          <w:sz w:val="20"/>
          <w:szCs w:val="20"/>
        </w:rPr>
        <w:t>an</w:t>
      </w:r>
      <w:r w:rsidR="009D1AF7">
        <w:rPr>
          <w:rFonts w:ascii="Times New Roman" w:hAnsi="Times New Roman"/>
          <w:sz w:val="20"/>
          <w:szCs w:val="20"/>
        </w:rPr>
        <w:t xml:space="preserve"> unmodified </w:t>
      </w:r>
      <w:r w:rsidR="00857307">
        <w:rPr>
          <w:rFonts w:ascii="Times New Roman" w:hAnsi="Times New Roman"/>
          <w:sz w:val="20"/>
          <w:szCs w:val="20"/>
        </w:rPr>
        <w:t xml:space="preserve">expected </w:t>
      </w:r>
      <w:r w:rsidR="004C49CF">
        <w:rPr>
          <w:rFonts w:ascii="Times New Roman" w:hAnsi="Times New Roman"/>
          <w:sz w:val="20"/>
          <w:szCs w:val="20"/>
        </w:rPr>
        <w:t xml:space="preserve">signal and </w:t>
      </w:r>
      <w:r w:rsidR="00857307">
        <w:rPr>
          <w:rFonts w:ascii="Times New Roman" w:hAnsi="Times New Roman"/>
          <w:sz w:val="20"/>
          <w:szCs w:val="20"/>
        </w:rPr>
        <w:t>a</w:t>
      </w:r>
      <w:r w:rsidR="009D1AF7">
        <w:rPr>
          <w:rFonts w:ascii="Times New Roman" w:hAnsi="Times New Roman"/>
          <w:sz w:val="20"/>
          <w:szCs w:val="20"/>
        </w:rPr>
        <w:t xml:space="preserve"> signal</w:t>
      </w:r>
      <w:r w:rsidR="004C49CF">
        <w:rPr>
          <w:rFonts w:ascii="Times New Roman" w:hAnsi="Times New Roman"/>
          <w:sz w:val="20"/>
          <w:szCs w:val="20"/>
        </w:rPr>
        <w:t xml:space="preserve"> that experienced delays due to multipath propagation and </w:t>
      </w:r>
      <w:r w:rsidR="007066A9">
        <w:rPr>
          <w:rFonts w:ascii="Times New Roman" w:hAnsi="Times New Roman"/>
          <w:sz w:val="20"/>
          <w:szCs w:val="20"/>
        </w:rPr>
        <w:t>Doppler-</w:t>
      </w:r>
      <w:r w:rsidR="004C49CF">
        <w:rPr>
          <w:rFonts w:ascii="Times New Roman" w:hAnsi="Times New Roman"/>
          <w:sz w:val="20"/>
          <w:szCs w:val="20"/>
        </w:rPr>
        <w:t>effect induced frequency shifts due to the terminal</w:t>
      </w:r>
      <w:r w:rsidR="00287B87">
        <w:rPr>
          <w:rFonts w:ascii="Times New Roman" w:hAnsi="Times New Roman"/>
          <w:sz w:val="20"/>
          <w:szCs w:val="20"/>
        </w:rPr>
        <w:t>’</w:t>
      </w:r>
      <w:r w:rsidR="004C49CF">
        <w:rPr>
          <w:rFonts w:ascii="Times New Roman" w:hAnsi="Times New Roman"/>
          <w:sz w:val="20"/>
          <w:szCs w:val="20"/>
        </w:rPr>
        <w:t>s mobility or offset</w:t>
      </w:r>
      <w:r w:rsidR="007066A9">
        <w:rPr>
          <w:rFonts w:ascii="Times New Roman" w:hAnsi="Times New Roman"/>
          <w:sz w:val="20"/>
          <w:szCs w:val="20"/>
        </w:rPr>
        <w:t>s in the transmitter</w:t>
      </w:r>
      <w:r w:rsidR="00287B87">
        <w:rPr>
          <w:rFonts w:ascii="Times New Roman" w:hAnsi="Times New Roman"/>
          <w:sz w:val="20"/>
          <w:szCs w:val="20"/>
        </w:rPr>
        <w:t>’s</w:t>
      </w:r>
      <w:r w:rsidR="007066A9">
        <w:rPr>
          <w:rFonts w:ascii="Times New Roman" w:hAnsi="Times New Roman"/>
          <w:sz w:val="20"/>
          <w:szCs w:val="20"/>
        </w:rPr>
        <w:t xml:space="preserve"> </w:t>
      </w:r>
      <w:r w:rsidR="006A1712">
        <w:rPr>
          <w:rFonts w:ascii="Times New Roman" w:hAnsi="Times New Roman"/>
          <w:sz w:val="20"/>
          <w:szCs w:val="20"/>
        </w:rPr>
        <w:t xml:space="preserve">or receiver’s </w:t>
      </w:r>
      <w:r w:rsidR="007066A9">
        <w:rPr>
          <w:rFonts w:ascii="Times New Roman" w:hAnsi="Times New Roman"/>
          <w:sz w:val="20"/>
          <w:szCs w:val="20"/>
        </w:rPr>
        <w:t>oscillator</w:t>
      </w:r>
      <w:r w:rsidR="004C49CF">
        <w:rPr>
          <w:rFonts w:ascii="Times New Roman" w:hAnsi="Times New Roman"/>
          <w:sz w:val="20"/>
          <w:szCs w:val="20"/>
        </w:rPr>
        <w:t>.</w:t>
      </w:r>
      <w:r w:rsidR="002110DE">
        <w:rPr>
          <w:rFonts w:ascii="Times New Roman" w:hAnsi="Times New Roman"/>
          <w:sz w:val="20"/>
          <w:szCs w:val="20"/>
        </w:rPr>
        <w:t xml:space="preserve"> Therefore</w:t>
      </w:r>
      <w:r w:rsidR="00287B87">
        <w:rPr>
          <w:rFonts w:ascii="Times New Roman" w:hAnsi="Times New Roman"/>
          <w:sz w:val="20"/>
          <w:szCs w:val="20"/>
        </w:rPr>
        <w:t>,</w:t>
      </w:r>
      <w:r w:rsidR="008F4D49">
        <w:rPr>
          <w:rFonts w:ascii="Times New Roman" w:hAnsi="Times New Roman"/>
          <w:sz w:val="20"/>
          <w:szCs w:val="20"/>
        </w:rPr>
        <w:t xml:space="preserve"> the AF is known to be a good </w:t>
      </w:r>
      <w:r w:rsidR="002110DE">
        <w:rPr>
          <w:rFonts w:ascii="Times New Roman" w:hAnsi="Times New Roman"/>
          <w:sz w:val="20"/>
          <w:szCs w:val="20"/>
        </w:rPr>
        <w:t xml:space="preserve">measure to </w:t>
      </w:r>
      <w:r w:rsidR="00287B87">
        <w:rPr>
          <w:rFonts w:ascii="Times New Roman" w:hAnsi="Times New Roman"/>
          <w:sz w:val="20"/>
          <w:szCs w:val="20"/>
        </w:rPr>
        <w:t>characterize a sequence’s ability to be uniquely identified in a time-frequency dispersive channel.</w:t>
      </w:r>
    </w:p>
    <w:p w14:paraId="61218106" w14:textId="77777777" w:rsidR="00175B08" w:rsidRDefault="00175B08" w:rsidP="00175B08">
      <w:pPr>
        <w:spacing w:before="120" w:after="0" w:line="240" w:lineRule="auto"/>
        <w:rPr>
          <w:rFonts w:ascii="Arial" w:hAnsi="Arial" w:cs="Arial"/>
          <w:b/>
          <w:sz w:val="24"/>
          <w:szCs w:val="24"/>
        </w:rPr>
      </w:pPr>
    </w:p>
    <w:p w14:paraId="5D5F9C58" w14:textId="77777777" w:rsidR="00BC1A22" w:rsidRPr="00A51486" w:rsidRDefault="008F291D" w:rsidP="005D6411">
      <w:pPr>
        <w:pStyle w:val="ListParagraph"/>
        <w:numPr>
          <w:ilvl w:val="2"/>
          <w:numId w:val="10"/>
        </w:numPr>
        <w:spacing w:before="120"/>
        <w:ind w:firstLineChars="0"/>
        <w:rPr>
          <w:rFonts w:ascii="Arial" w:hAnsi="Arial" w:cs="Arial"/>
          <w:sz w:val="28"/>
          <w:szCs w:val="28"/>
        </w:rPr>
      </w:pPr>
      <w:r w:rsidRPr="00A51486">
        <w:rPr>
          <w:rFonts w:ascii="Arial" w:hAnsi="Arial" w:cs="Arial"/>
          <w:sz w:val="28"/>
          <w:szCs w:val="28"/>
        </w:rPr>
        <w:t>Ambiguity Function</w:t>
      </w:r>
      <w:r w:rsidR="0031265B" w:rsidRPr="00A51486">
        <w:rPr>
          <w:rFonts w:ascii="Arial" w:hAnsi="Arial" w:cs="Arial"/>
          <w:sz w:val="28"/>
          <w:szCs w:val="28"/>
        </w:rPr>
        <w:t xml:space="preserve"> of </w:t>
      </w:r>
      <w:r w:rsidR="00BC1A22" w:rsidRPr="00A51486">
        <w:rPr>
          <w:rFonts w:ascii="Arial" w:hAnsi="Arial" w:cs="Arial"/>
          <w:sz w:val="28"/>
          <w:szCs w:val="28"/>
        </w:rPr>
        <w:t>Zadoff-Chu Sequences</w:t>
      </w:r>
    </w:p>
    <w:p w14:paraId="37FDBBA7" w14:textId="77777777" w:rsidR="0031265B" w:rsidRPr="0031265B" w:rsidRDefault="0031265B" w:rsidP="007066A9">
      <w:pPr>
        <w:spacing w:before="120"/>
        <w:jc w:val="both"/>
        <w:rPr>
          <w:rFonts w:ascii="Times New Roman" w:hAnsi="Times New Roman"/>
          <w:sz w:val="20"/>
          <w:szCs w:val="20"/>
        </w:rPr>
      </w:pPr>
      <w:r>
        <w:rPr>
          <w:rFonts w:ascii="Times New Roman" w:hAnsi="Times New Roman"/>
          <w:sz w:val="20"/>
          <w:szCs w:val="20"/>
        </w:rPr>
        <w:t xml:space="preserve">In the following we </w:t>
      </w:r>
      <w:r w:rsidR="007066A9">
        <w:rPr>
          <w:rFonts w:ascii="Times New Roman" w:hAnsi="Times New Roman"/>
          <w:sz w:val="20"/>
          <w:szCs w:val="20"/>
        </w:rPr>
        <w:t xml:space="preserve">briefly </w:t>
      </w:r>
      <w:r>
        <w:rPr>
          <w:rFonts w:ascii="Times New Roman" w:hAnsi="Times New Roman"/>
          <w:sz w:val="20"/>
          <w:szCs w:val="20"/>
        </w:rPr>
        <w:t>discuss the PAF for a ZC s</w:t>
      </w:r>
      <w:r w:rsidR="00AD72FA">
        <w:rPr>
          <w:rFonts w:ascii="Times New Roman" w:hAnsi="Times New Roman"/>
          <w:sz w:val="20"/>
          <w:szCs w:val="20"/>
        </w:rPr>
        <w:t>equence of length 31. The f</w:t>
      </w:r>
      <w:r w:rsidR="007A2CC2">
        <w:rPr>
          <w:rFonts w:ascii="Times New Roman" w:hAnsi="Times New Roman"/>
          <w:sz w:val="20"/>
          <w:szCs w:val="20"/>
        </w:rPr>
        <w:t>ig. 1</w:t>
      </w:r>
      <w:r>
        <w:rPr>
          <w:rFonts w:ascii="Times New Roman" w:hAnsi="Times New Roman"/>
          <w:sz w:val="20"/>
          <w:szCs w:val="20"/>
        </w:rPr>
        <w:t xml:space="preserve"> shows</w:t>
      </w:r>
      <w:r w:rsidR="00622B60">
        <w:rPr>
          <w:rFonts w:ascii="Times New Roman" w:hAnsi="Times New Roman"/>
          <w:sz w:val="20"/>
          <w:szCs w:val="20"/>
        </w:rPr>
        <w:t xml:space="preserve"> the absolute value of the PAF as function of delay-Doppler shifted versions of a ZC sequence. For discussion the resolution in time and frequency domain has been normalized to the sequence length.</w:t>
      </w:r>
      <w:r w:rsidR="00BB6A99">
        <w:rPr>
          <w:rFonts w:ascii="Times New Roman" w:hAnsi="Times New Roman"/>
          <w:sz w:val="20"/>
          <w:szCs w:val="20"/>
        </w:rPr>
        <w:t xml:space="preserve"> In absence of a frequency shift </w:t>
      </w:r>
      <m:oMath>
        <m:r>
          <w:rPr>
            <w:rFonts w:ascii="Cambria Math" w:hAnsi="Cambria Math"/>
            <w:sz w:val="20"/>
            <w:szCs w:val="20"/>
          </w:rPr>
          <m:t>ν=0</m:t>
        </m:r>
      </m:oMath>
      <w:r w:rsidR="00BB6A99">
        <w:rPr>
          <w:rFonts w:ascii="Times New Roman" w:hAnsi="Times New Roman"/>
          <w:sz w:val="20"/>
          <w:szCs w:val="20"/>
        </w:rPr>
        <w:t xml:space="preserve"> the correlation is maximum at </w:t>
      </w:r>
      <m:oMath>
        <m:r>
          <w:rPr>
            <w:rFonts w:ascii="Cambria Math" w:hAnsi="Cambria Math"/>
            <w:sz w:val="20"/>
            <w:szCs w:val="20"/>
          </w:rPr>
          <m:t>τ=0</m:t>
        </m:r>
      </m:oMath>
      <w:r w:rsidR="00BB6A99">
        <w:rPr>
          <w:rFonts w:ascii="Times New Roman" w:hAnsi="Times New Roman"/>
          <w:sz w:val="20"/>
          <w:szCs w:val="20"/>
        </w:rPr>
        <w:t xml:space="preserve"> and zero for </w:t>
      </w:r>
      <m:oMath>
        <m:r>
          <w:rPr>
            <w:rFonts w:ascii="Cambria Math" w:hAnsi="Cambria Math"/>
            <w:sz w:val="20"/>
            <w:szCs w:val="20"/>
          </w:rPr>
          <m:t>τ≠0</m:t>
        </m:r>
      </m:oMath>
      <w:r w:rsidR="00BB6A99">
        <w:rPr>
          <w:rFonts w:ascii="Times New Roman" w:hAnsi="Times New Roman"/>
          <w:sz w:val="20"/>
          <w:szCs w:val="20"/>
        </w:rPr>
        <w:t xml:space="preserve">. This property had been one motivation to use Zadoff-Chu sequences as </w:t>
      </w:r>
      <w:r w:rsidR="00E206AD">
        <w:rPr>
          <w:rFonts w:ascii="Times New Roman" w:hAnsi="Times New Roman"/>
          <w:sz w:val="20"/>
          <w:szCs w:val="20"/>
        </w:rPr>
        <w:t xml:space="preserve">preamble sequence for the RACH. However, in the presence of frequency shift this is no longer the case. As can be observed form the fig. 2 additional correlation peaks occur for specific frequency and time shifts. These self-images of the original transmitted sequence can result in detection errors at the receiver. For </w:t>
      </w:r>
      <w:r w:rsidR="00D011DF">
        <w:rPr>
          <w:rFonts w:ascii="Times New Roman" w:hAnsi="Times New Roman"/>
          <w:sz w:val="20"/>
          <w:szCs w:val="20"/>
        </w:rPr>
        <w:t xml:space="preserve">example : Assume that the </w:t>
      </w:r>
      <w:r w:rsidR="00E206AD">
        <w:rPr>
          <w:rFonts w:ascii="Times New Roman" w:hAnsi="Times New Roman"/>
          <w:sz w:val="20"/>
          <w:szCs w:val="20"/>
        </w:rPr>
        <w:t>sequence</w:t>
      </w:r>
      <w:r w:rsidR="00D011DF">
        <w:rPr>
          <w:rFonts w:ascii="Times New Roman" w:hAnsi="Times New Roman"/>
          <w:sz w:val="20"/>
          <w:szCs w:val="20"/>
        </w:rPr>
        <w:t>, transmitted with zero time-frequency shift,</w:t>
      </w:r>
      <w:r w:rsidR="00E206AD">
        <w:rPr>
          <w:rFonts w:ascii="Times New Roman" w:hAnsi="Times New Roman"/>
          <w:sz w:val="20"/>
          <w:szCs w:val="20"/>
        </w:rPr>
        <w:t xml:space="preserve"> experiences a </w:t>
      </w:r>
      <w:r w:rsidR="00D011DF">
        <w:rPr>
          <w:rFonts w:ascii="Times New Roman" w:hAnsi="Times New Roman"/>
          <w:sz w:val="20"/>
          <w:szCs w:val="20"/>
        </w:rPr>
        <w:t>Doppler</w:t>
      </w:r>
      <w:r w:rsidR="00E206AD">
        <w:rPr>
          <w:rFonts w:ascii="Times New Roman" w:hAnsi="Times New Roman"/>
          <w:sz w:val="20"/>
          <w:szCs w:val="20"/>
        </w:rPr>
        <w:t xml:space="preserve"> shift by </w:t>
      </w:r>
      <m:oMath>
        <m:r>
          <w:rPr>
            <w:rFonts w:ascii="Cambria Math" w:hAnsi="Cambria Math"/>
            <w:sz w:val="20"/>
            <w:szCs w:val="20"/>
          </w:rPr>
          <m:t>ν=+1</m:t>
        </m:r>
      </m:oMath>
      <w:r w:rsidR="00D341A7">
        <w:rPr>
          <w:rFonts w:ascii="Times New Roman" w:hAnsi="Times New Roman"/>
          <w:sz w:val="20"/>
          <w:szCs w:val="20"/>
        </w:rPr>
        <w:t xml:space="preserve"> (corresponding</w:t>
      </w:r>
      <w:r w:rsidR="00857307">
        <w:rPr>
          <w:rFonts w:ascii="Times New Roman" w:hAnsi="Times New Roman"/>
          <w:sz w:val="20"/>
          <w:szCs w:val="20"/>
        </w:rPr>
        <w:t xml:space="preserve"> to one subcarrier spacing)</w:t>
      </w:r>
      <w:r w:rsidR="00E206AD">
        <w:rPr>
          <w:rFonts w:ascii="Times New Roman" w:hAnsi="Times New Roman"/>
          <w:sz w:val="20"/>
          <w:szCs w:val="20"/>
        </w:rPr>
        <w:t xml:space="preserve">, then the </w:t>
      </w:r>
      <w:r w:rsidR="004660DC">
        <w:rPr>
          <w:rFonts w:ascii="Times New Roman" w:hAnsi="Times New Roman"/>
          <w:sz w:val="20"/>
          <w:szCs w:val="20"/>
        </w:rPr>
        <w:t xml:space="preserve">correlation based </w:t>
      </w:r>
      <w:r w:rsidR="00E206AD">
        <w:rPr>
          <w:rFonts w:ascii="Times New Roman" w:hAnsi="Times New Roman"/>
          <w:sz w:val="20"/>
          <w:szCs w:val="20"/>
        </w:rPr>
        <w:t xml:space="preserve">receiver will detect a sequence at around </w:t>
      </w:r>
      <m:oMath>
        <m:r>
          <w:rPr>
            <w:rFonts w:ascii="Cambria Math" w:hAnsi="Cambria Math"/>
            <w:sz w:val="20"/>
            <w:szCs w:val="20"/>
          </w:rPr>
          <m:t>τ=10</m:t>
        </m:r>
      </m:oMath>
      <w:r w:rsidR="00E206AD">
        <w:rPr>
          <w:rFonts w:ascii="Times New Roman" w:hAnsi="Times New Roman"/>
          <w:sz w:val="20"/>
          <w:szCs w:val="20"/>
        </w:rPr>
        <w:t>.</w:t>
      </w:r>
      <w:r w:rsidR="00D011DF">
        <w:rPr>
          <w:rFonts w:ascii="Times New Roman" w:hAnsi="Times New Roman"/>
          <w:sz w:val="20"/>
          <w:szCs w:val="20"/>
        </w:rPr>
        <w:t xml:space="preserve"> The </w:t>
      </w:r>
      <w:r w:rsidR="0003721C">
        <w:rPr>
          <w:rFonts w:ascii="Times New Roman" w:hAnsi="Times New Roman"/>
          <w:sz w:val="20"/>
          <w:szCs w:val="20"/>
        </w:rPr>
        <w:t>receiver</w:t>
      </w:r>
      <w:r w:rsidR="00D011DF">
        <w:rPr>
          <w:rFonts w:ascii="Times New Roman" w:hAnsi="Times New Roman"/>
          <w:sz w:val="20"/>
          <w:szCs w:val="20"/>
        </w:rPr>
        <w:t xml:space="preserve"> will therefore wrongly interpret the </w:t>
      </w:r>
      <w:r w:rsidR="0003721C">
        <w:rPr>
          <w:rFonts w:ascii="Times New Roman" w:hAnsi="Times New Roman"/>
          <w:sz w:val="20"/>
          <w:szCs w:val="20"/>
        </w:rPr>
        <w:t>detected</w:t>
      </w:r>
      <w:r w:rsidR="00D011DF">
        <w:rPr>
          <w:rFonts w:ascii="Times New Roman" w:hAnsi="Times New Roman"/>
          <w:sz w:val="20"/>
          <w:szCs w:val="20"/>
        </w:rPr>
        <w:t xml:space="preserve"> sequence as one that has been transmitted with a cyclic </w:t>
      </w:r>
      <w:r w:rsidR="00BA66F1">
        <w:rPr>
          <w:rFonts w:ascii="Times New Roman" w:hAnsi="Times New Roman"/>
          <w:sz w:val="20"/>
          <w:szCs w:val="20"/>
        </w:rPr>
        <w:t xml:space="preserve">time </w:t>
      </w:r>
      <w:r w:rsidR="00D011DF">
        <w:rPr>
          <w:rFonts w:ascii="Times New Roman" w:hAnsi="Times New Roman"/>
          <w:sz w:val="20"/>
          <w:szCs w:val="20"/>
        </w:rPr>
        <w:t xml:space="preserve">shift equivalent to  </w:t>
      </w:r>
      <m:oMath>
        <m:r>
          <w:rPr>
            <w:rFonts w:ascii="Cambria Math" w:hAnsi="Cambria Math"/>
            <w:sz w:val="20"/>
            <w:szCs w:val="20"/>
          </w:rPr>
          <m:t>τ=10.</m:t>
        </m:r>
      </m:oMath>
      <w:r w:rsidR="00D011DF">
        <w:rPr>
          <w:rFonts w:ascii="Times New Roman" w:hAnsi="Times New Roman"/>
          <w:sz w:val="20"/>
          <w:szCs w:val="20"/>
        </w:rPr>
        <w:t xml:space="preserve"> </w:t>
      </w:r>
      <w:r w:rsidR="007A2CC2">
        <w:rPr>
          <w:rFonts w:ascii="Times New Roman" w:hAnsi="Times New Roman"/>
          <w:sz w:val="20"/>
          <w:szCs w:val="20"/>
        </w:rPr>
        <w:t>Actually</w:t>
      </w:r>
      <w:r w:rsidR="00D011DF">
        <w:rPr>
          <w:rFonts w:ascii="Times New Roman" w:hAnsi="Times New Roman"/>
          <w:sz w:val="20"/>
          <w:szCs w:val="20"/>
        </w:rPr>
        <w:t xml:space="preserve">, we have in this situation two errors. Firstly, the receiver was not able to detect the transmitted </w:t>
      </w:r>
      <w:r w:rsidR="00D011DF">
        <w:rPr>
          <w:rFonts w:ascii="Times New Roman" w:hAnsi="Times New Roman"/>
          <w:sz w:val="20"/>
          <w:szCs w:val="20"/>
        </w:rPr>
        <w:lastRenderedPageBreak/>
        <w:t>sequence i.e. we have a miss-detection event. Secondly, the receiver observed a sequence that</w:t>
      </w:r>
      <w:r w:rsidR="007A2CC2">
        <w:rPr>
          <w:rFonts w:ascii="Times New Roman" w:hAnsi="Times New Roman"/>
          <w:sz w:val="20"/>
          <w:szCs w:val="20"/>
        </w:rPr>
        <w:t xml:space="preserve"> very likely had not been transmitted by any terminal within the cell i.e. we have a false-alarm event.</w:t>
      </w:r>
      <w:r w:rsidR="004660DC">
        <w:rPr>
          <w:rFonts w:ascii="Times New Roman" w:hAnsi="Times New Roman"/>
          <w:sz w:val="20"/>
          <w:szCs w:val="20"/>
        </w:rPr>
        <w:t xml:space="preserve"> </w:t>
      </w:r>
      <w:r w:rsidR="00BA66F1">
        <w:rPr>
          <w:rFonts w:ascii="Times New Roman" w:hAnsi="Times New Roman"/>
          <w:sz w:val="20"/>
          <w:szCs w:val="20"/>
        </w:rPr>
        <w:t xml:space="preserve">A collision may occur is a second terminal within the same cell transmits a preamble with a cyclic shift equal </w:t>
      </w:r>
      <m:oMath>
        <m:r>
          <w:rPr>
            <w:rFonts w:ascii="Cambria Math" w:hAnsi="Cambria Math"/>
            <w:sz w:val="20"/>
            <w:szCs w:val="20"/>
          </w:rPr>
          <m:t>τ=10</m:t>
        </m:r>
      </m:oMath>
      <w:r w:rsidR="00BA66F1">
        <w:rPr>
          <w:rFonts w:ascii="Times New Roman" w:hAnsi="Times New Roman"/>
          <w:sz w:val="20"/>
          <w:szCs w:val="20"/>
        </w:rPr>
        <w:t>without frequency uncertainty.</w:t>
      </w:r>
      <w:r w:rsidR="00FB3506">
        <w:rPr>
          <w:rFonts w:ascii="Times New Roman" w:hAnsi="Times New Roman"/>
          <w:sz w:val="20"/>
          <w:szCs w:val="20"/>
        </w:rPr>
        <w:t xml:space="preserve"> </w:t>
      </w:r>
      <w:r w:rsidR="00D53A26">
        <w:rPr>
          <w:rFonts w:ascii="Times New Roman" w:hAnsi="Times New Roman"/>
          <w:sz w:val="20"/>
          <w:szCs w:val="20"/>
        </w:rPr>
        <w:t xml:space="preserve">A standardized method to </w:t>
      </w:r>
      <w:r w:rsidR="00FA6F62">
        <w:rPr>
          <w:rFonts w:ascii="Times New Roman" w:hAnsi="Times New Roman"/>
          <w:sz w:val="20"/>
          <w:szCs w:val="20"/>
        </w:rPr>
        <w:t>resolve</w:t>
      </w:r>
      <w:r w:rsidR="00D53A26">
        <w:rPr>
          <w:rFonts w:ascii="Times New Roman" w:hAnsi="Times New Roman"/>
          <w:sz w:val="20"/>
          <w:szCs w:val="20"/>
        </w:rPr>
        <w:t xml:space="preserve"> ambiguity is to introduce restricted sets</w:t>
      </w:r>
      <w:r w:rsidR="00F22C7B">
        <w:rPr>
          <w:rFonts w:ascii="Times New Roman" w:hAnsi="Times New Roman"/>
          <w:sz w:val="20"/>
          <w:szCs w:val="20"/>
        </w:rPr>
        <w:t xml:space="preserve"> [1]</w:t>
      </w:r>
      <w:r w:rsidR="00D53A26">
        <w:rPr>
          <w:rFonts w:ascii="Times New Roman" w:hAnsi="Times New Roman"/>
          <w:sz w:val="20"/>
          <w:szCs w:val="20"/>
        </w:rPr>
        <w:t xml:space="preserve">. The drawback of this approach </w:t>
      </w:r>
      <w:r w:rsidR="00AF546F">
        <w:rPr>
          <w:rFonts w:ascii="Times New Roman" w:hAnsi="Times New Roman"/>
          <w:sz w:val="20"/>
          <w:szCs w:val="20"/>
        </w:rPr>
        <w:t>is</w:t>
      </w:r>
      <w:r w:rsidR="00D53A26">
        <w:rPr>
          <w:rFonts w:ascii="Times New Roman" w:hAnsi="Times New Roman"/>
          <w:sz w:val="20"/>
          <w:szCs w:val="20"/>
        </w:rPr>
        <w:t xml:space="preserve"> that a substantial number of pr</w:t>
      </w:r>
      <w:r w:rsidR="0056289E">
        <w:rPr>
          <w:rFonts w:ascii="Times New Roman" w:hAnsi="Times New Roman"/>
          <w:sz w:val="20"/>
          <w:szCs w:val="20"/>
        </w:rPr>
        <w:t>e</w:t>
      </w:r>
      <w:r w:rsidR="00D53A26">
        <w:rPr>
          <w:rFonts w:ascii="Times New Roman" w:hAnsi="Times New Roman"/>
          <w:sz w:val="20"/>
          <w:szCs w:val="20"/>
        </w:rPr>
        <w:t>ambles</w:t>
      </w:r>
      <w:r w:rsidR="0056289E">
        <w:rPr>
          <w:rFonts w:ascii="Times New Roman" w:hAnsi="Times New Roman"/>
          <w:sz w:val="20"/>
          <w:szCs w:val="20"/>
        </w:rPr>
        <w:t xml:space="preserve"> </w:t>
      </w:r>
      <w:r w:rsidR="00BD4702">
        <w:rPr>
          <w:rFonts w:ascii="Times New Roman" w:hAnsi="Times New Roman"/>
          <w:sz w:val="20"/>
          <w:szCs w:val="20"/>
        </w:rPr>
        <w:t>are</w:t>
      </w:r>
      <w:r w:rsidR="0056289E">
        <w:rPr>
          <w:rFonts w:ascii="Times New Roman" w:hAnsi="Times New Roman"/>
          <w:sz w:val="20"/>
          <w:szCs w:val="20"/>
        </w:rPr>
        <w:t xml:space="preserve"> no more available. </w:t>
      </w:r>
      <w:r w:rsidR="00AF546F">
        <w:rPr>
          <w:rFonts w:ascii="Times New Roman" w:hAnsi="Times New Roman"/>
          <w:sz w:val="20"/>
          <w:szCs w:val="20"/>
        </w:rPr>
        <w:t>These</w:t>
      </w:r>
      <w:r w:rsidR="004660DC">
        <w:rPr>
          <w:rFonts w:ascii="Times New Roman" w:hAnsi="Times New Roman"/>
          <w:sz w:val="20"/>
          <w:szCs w:val="20"/>
        </w:rPr>
        <w:t xml:space="preserve"> observation</w:t>
      </w:r>
      <w:r w:rsidR="008A0804">
        <w:rPr>
          <w:rFonts w:ascii="Times New Roman" w:hAnsi="Times New Roman"/>
          <w:sz w:val="20"/>
          <w:szCs w:val="20"/>
        </w:rPr>
        <w:t>s are</w:t>
      </w:r>
      <w:r w:rsidR="004660DC">
        <w:rPr>
          <w:rFonts w:ascii="Times New Roman" w:hAnsi="Times New Roman"/>
          <w:sz w:val="20"/>
          <w:szCs w:val="20"/>
        </w:rPr>
        <w:t xml:space="preserve"> </w:t>
      </w:r>
      <w:r w:rsidR="008A0804">
        <w:rPr>
          <w:rFonts w:ascii="Times New Roman" w:hAnsi="Times New Roman"/>
          <w:sz w:val="20"/>
          <w:szCs w:val="20"/>
        </w:rPr>
        <w:t xml:space="preserve">the </w:t>
      </w:r>
      <w:r w:rsidR="004660DC">
        <w:rPr>
          <w:rFonts w:ascii="Times New Roman" w:hAnsi="Times New Roman"/>
          <w:sz w:val="20"/>
          <w:szCs w:val="20"/>
        </w:rPr>
        <w:t>driver</w:t>
      </w:r>
      <w:r w:rsidR="008A0804">
        <w:rPr>
          <w:rFonts w:ascii="Times New Roman" w:hAnsi="Times New Roman"/>
          <w:sz w:val="20"/>
          <w:szCs w:val="20"/>
        </w:rPr>
        <w:t>s</w:t>
      </w:r>
      <w:r w:rsidR="004660DC">
        <w:rPr>
          <w:rFonts w:ascii="Times New Roman" w:hAnsi="Times New Roman"/>
          <w:sz w:val="20"/>
          <w:szCs w:val="20"/>
        </w:rPr>
        <w:t xml:space="preserve"> for the search and </w:t>
      </w:r>
      <w:r w:rsidR="008A0804">
        <w:rPr>
          <w:rFonts w:ascii="Times New Roman" w:hAnsi="Times New Roman"/>
          <w:sz w:val="20"/>
          <w:szCs w:val="20"/>
        </w:rPr>
        <w:t>proposal</w:t>
      </w:r>
      <w:r w:rsidR="004660DC">
        <w:rPr>
          <w:rFonts w:ascii="Times New Roman" w:hAnsi="Times New Roman"/>
          <w:sz w:val="20"/>
          <w:szCs w:val="20"/>
        </w:rPr>
        <w:t xml:space="preserve"> of enhanced sequences.</w:t>
      </w:r>
    </w:p>
    <w:p w14:paraId="1C14CDC9" w14:textId="77777777" w:rsidR="002110DE" w:rsidRDefault="00175B08" w:rsidP="00601BFD">
      <w:pPr>
        <w:keepNext/>
        <w:spacing w:before="120" w:after="0" w:line="240" w:lineRule="auto"/>
        <w:jc w:val="center"/>
      </w:pPr>
      <w:r>
        <w:rPr>
          <w:rFonts w:ascii="Arial" w:hAnsi="Arial" w:cs="Arial"/>
          <w:b/>
          <w:noProof/>
          <w:sz w:val="24"/>
          <w:szCs w:val="24"/>
          <w:lang w:eastAsia="en-US"/>
        </w:rPr>
        <w:drawing>
          <wp:inline distT="0" distB="0" distL="0" distR="0" wp14:anchorId="22B28C8E" wp14:editId="36C6F183">
            <wp:extent cx="5156462" cy="3619893"/>
            <wp:effectExtent l="0" t="0" r="0" b="0"/>
            <wp:docPr id="1"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156462" cy="3619893"/>
                    </a:xfrm>
                    <a:prstGeom prst="rect">
                      <a:avLst/>
                    </a:prstGeom>
                    <a:noFill/>
                    <a:ln w="9525">
                      <a:noFill/>
                      <a:miter lim="800000"/>
                      <a:headEnd/>
                      <a:tailEnd/>
                    </a:ln>
                  </pic:spPr>
                </pic:pic>
              </a:graphicData>
            </a:graphic>
          </wp:inline>
        </w:drawing>
      </w:r>
    </w:p>
    <w:p w14:paraId="652762DF" w14:textId="77777777" w:rsidR="002A488A" w:rsidRDefault="002110DE" w:rsidP="007A2CC2">
      <w:pPr>
        <w:pStyle w:val="Caption"/>
        <w:rPr>
          <w:rFonts w:ascii="Arial" w:hAnsi="Arial" w:cs="Arial"/>
          <w:b w:val="0"/>
          <w:sz w:val="24"/>
          <w:szCs w:val="24"/>
        </w:rPr>
      </w:pPr>
      <w:r>
        <w:t xml:space="preserve">Fig. </w:t>
      </w:r>
      <w:r w:rsidR="0074203B">
        <w:fldChar w:fldCharType="begin"/>
      </w:r>
      <w:r w:rsidR="0074203B">
        <w:instrText xml:space="preserve"> SEQ Fig. \* ARABIC </w:instrText>
      </w:r>
      <w:r w:rsidR="0074203B">
        <w:fldChar w:fldCharType="separate"/>
      </w:r>
      <w:r w:rsidR="00A51486">
        <w:rPr>
          <w:noProof/>
        </w:rPr>
        <w:t>1</w:t>
      </w:r>
      <w:r w:rsidR="0074203B">
        <w:rPr>
          <w:noProof/>
        </w:rPr>
        <w:fldChar w:fldCharType="end"/>
      </w:r>
      <w:r>
        <w:t xml:space="preserve">: Absolute PAF </w:t>
      </w:r>
      <w:r w:rsidR="00CD53FE">
        <w:t xml:space="preserve">value </w:t>
      </w:r>
      <w:r>
        <w:t>of an ZC-sequence of length 31.</w:t>
      </w:r>
      <w:r w:rsidR="00942CCC" w:rsidRPr="00942CCC">
        <w:t xml:space="preserve"> </w:t>
      </w:r>
      <w:r w:rsidR="00942CCC">
        <w:t xml:space="preserve">Scale of </w:t>
      </w:r>
      <w:r w:rsidR="002D2BFF" w:rsidRPr="002D2BFF">
        <w:rPr>
          <w:rFonts w:ascii="Symbol" w:hAnsi="Symbol"/>
        </w:rPr>
        <w:t></w:t>
      </w:r>
      <w:r w:rsidR="00942CCC">
        <w:t xml:space="preserve">- and </w:t>
      </w:r>
      <w:r w:rsidR="002D2BFF">
        <w:rPr>
          <w:rFonts w:ascii="Symbol" w:hAnsi="Symbol"/>
        </w:rPr>
        <w:t></w:t>
      </w:r>
      <w:r w:rsidR="002D2BFF">
        <w:t xml:space="preserve"> </w:t>
      </w:r>
      <w:r w:rsidR="00942CCC">
        <w:t>-axis is normaliz</w:t>
      </w:r>
      <w:r w:rsidR="00963088">
        <w:t xml:space="preserve">ed to the sequence length. The </w:t>
      </w:r>
      <w:r w:rsidR="00963088">
        <w:rPr>
          <w:rFonts w:ascii="Symbol" w:hAnsi="Symbol"/>
        </w:rPr>
        <w:t></w:t>
      </w:r>
      <w:r w:rsidR="00942CCC">
        <w:t xml:space="preserve">-axis is log </w:t>
      </w:r>
      <w:r w:rsidR="00A95992">
        <w:t>scaled</w:t>
      </w:r>
      <w:r w:rsidR="00942CCC">
        <w:t>.</w:t>
      </w:r>
    </w:p>
    <w:p w14:paraId="3308F076" w14:textId="77777777" w:rsidR="002A488A" w:rsidRDefault="002A488A" w:rsidP="002A488A">
      <w:pPr>
        <w:spacing w:before="120" w:after="0" w:line="240" w:lineRule="auto"/>
        <w:rPr>
          <w:rFonts w:ascii="Arial" w:hAnsi="Arial" w:cs="Arial"/>
          <w:b/>
          <w:sz w:val="24"/>
          <w:szCs w:val="24"/>
        </w:rPr>
      </w:pPr>
    </w:p>
    <w:p w14:paraId="78FDA479" w14:textId="77777777" w:rsidR="00BC1A22" w:rsidRPr="00A51486" w:rsidRDefault="008F291D" w:rsidP="005D6411">
      <w:pPr>
        <w:pStyle w:val="ListParagraph"/>
        <w:numPr>
          <w:ilvl w:val="2"/>
          <w:numId w:val="9"/>
        </w:numPr>
        <w:spacing w:before="120"/>
        <w:ind w:firstLineChars="0"/>
        <w:rPr>
          <w:rFonts w:ascii="Arial" w:hAnsi="Arial" w:cs="Arial"/>
          <w:sz w:val="28"/>
          <w:szCs w:val="28"/>
        </w:rPr>
      </w:pPr>
      <w:r w:rsidRPr="00A51486">
        <w:rPr>
          <w:rFonts w:ascii="Arial" w:hAnsi="Arial" w:cs="Arial"/>
          <w:sz w:val="28"/>
          <w:szCs w:val="28"/>
        </w:rPr>
        <w:t>Ambiguity Function</w:t>
      </w:r>
      <w:r w:rsidR="007066A9" w:rsidRPr="00A51486">
        <w:rPr>
          <w:rFonts w:ascii="Arial" w:hAnsi="Arial" w:cs="Arial"/>
          <w:sz w:val="28"/>
          <w:szCs w:val="28"/>
        </w:rPr>
        <w:t xml:space="preserve"> of </w:t>
      </w:r>
      <w:r w:rsidR="008259EF" w:rsidRPr="00A51486">
        <w:rPr>
          <w:rFonts w:ascii="Arial" w:hAnsi="Arial" w:cs="Arial"/>
          <w:sz w:val="28"/>
          <w:szCs w:val="28"/>
        </w:rPr>
        <w:t>d</w:t>
      </w:r>
      <w:r w:rsidR="00BC1A22" w:rsidRPr="00A51486">
        <w:rPr>
          <w:rFonts w:ascii="Arial" w:hAnsi="Arial" w:cs="Arial"/>
          <w:sz w:val="28"/>
          <w:szCs w:val="28"/>
        </w:rPr>
        <w:t>elay-Doppler shifted M-Sequences</w:t>
      </w:r>
    </w:p>
    <w:p w14:paraId="359BAC58" w14:textId="77777777" w:rsidR="004A0C90" w:rsidRPr="004A0C90" w:rsidRDefault="00AD72FA" w:rsidP="0003721C">
      <w:pPr>
        <w:spacing w:before="120"/>
        <w:jc w:val="both"/>
        <w:rPr>
          <w:rFonts w:ascii="Times New Roman" w:hAnsi="Times New Roman"/>
          <w:sz w:val="20"/>
          <w:szCs w:val="20"/>
        </w:rPr>
      </w:pPr>
      <w:r>
        <w:rPr>
          <w:rFonts w:ascii="Times New Roman" w:hAnsi="Times New Roman"/>
          <w:sz w:val="20"/>
          <w:szCs w:val="20"/>
        </w:rPr>
        <w:t>The f</w:t>
      </w:r>
      <w:r w:rsidR="004A0C90" w:rsidRPr="004A0C90">
        <w:rPr>
          <w:rFonts w:ascii="Times New Roman" w:hAnsi="Times New Roman"/>
          <w:sz w:val="20"/>
          <w:szCs w:val="20"/>
        </w:rPr>
        <w:t xml:space="preserve">ig. </w:t>
      </w:r>
      <w:r w:rsidR="007A2CC2">
        <w:rPr>
          <w:rFonts w:ascii="Times New Roman" w:hAnsi="Times New Roman"/>
          <w:sz w:val="20"/>
          <w:szCs w:val="20"/>
        </w:rPr>
        <w:t>2</w:t>
      </w:r>
      <w:r w:rsidR="004A0C90" w:rsidRPr="004A0C90">
        <w:rPr>
          <w:rFonts w:ascii="Times New Roman" w:hAnsi="Times New Roman"/>
          <w:sz w:val="20"/>
          <w:szCs w:val="20"/>
        </w:rPr>
        <w:t xml:space="preserve"> shows the absolute value of the PAF as function of </w:t>
      </w:r>
      <w:r w:rsidR="004A0C90">
        <w:rPr>
          <w:rFonts w:ascii="Times New Roman" w:hAnsi="Times New Roman"/>
          <w:sz w:val="20"/>
          <w:szCs w:val="20"/>
        </w:rPr>
        <w:t>time</w:t>
      </w:r>
      <w:r w:rsidR="004A0C90" w:rsidRPr="004A0C90">
        <w:rPr>
          <w:rFonts w:ascii="Times New Roman" w:hAnsi="Times New Roman"/>
          <w:sz w:val="20"/>
          <w:szCs w:val="20"/>
        </w:rPr>
        <w:t>-</w:t>
      </w:r>
      <w:r w:rsidR="004A0C90">
        <w:rPr>
          <w:rFonts w:ascii="Times New Roman" w:hAnsi="Times New Roman"/>
          <w:sz w:val="20"/>
          <w:szCs w:val="20"/>
        </w:rPr>
        <w:t>frequency</w:t>
      </w:r>
      <w:r w:rsidR="004A0C90" w:rsidRPr="004A0C90">
        <w:rPr>
          <w:rFonts w:ascii="Times New Roman" w:hAnsi="Times New Roman"/>
          <w:sz w:val="20"/>
          <w:szCs w:val="20"/>
        </w:rPr>
        <w:t xml:space="preserve"> shifted versions of a </w:t>
      </w:r>
      <w:r w:rsidR="00BA12D2">
        <w:rPr>
          <w:rFonts w:ascii="Times New Roman" w:hAnsi="Times New Roman"/>
          <w:sz w:val="20"/>
          <w:szCs w:val="20"/>
        </w:rPr>
        <w:t xml:space="preserve">delay-Doppler shifted </w:t>
      </w:r>
      <w:r w:rsidR="004A0C90">
        <w:rPr>
          <w:rFonts w:ascii="Times New Roman" w:hAnsi="Times New Roman"/>
          <w:sz w:val="20"/>
          <w:szCs w:val="20"/>
        </w:rPr>
        <w:t>m-</w:t>
      </w:r>
      <w:r w:rsidR="004A0C90" w:rsidRPr="004A0C90">
        <w:rPr>
          <w:rFonts w:ascii="Times New Roman" w:hAnsi="Times New Roman"/>
          <w:sz w:val="20"/>
          <w:szCs w:val="20"/>
        </w:rPr>
        <w:t>sequence.</w:t>
      </w:r>
      <w:r w:rsidR="0003721C">
        <w:rPr>
          <w:rFonts w:ascii="Times New Roman" w:hAnsi="Times New Roman"/>
          <w:sz w:val="20"/>
          <w:szCs w:val="20"/>
        </w:rPr>
        <w:t xml:space="preserve"> The two-dimensional PAF sh</w:t>
      </w:r>
      <w:r w:rsidR="00552F6C">
        <w:rPr>
          <w:rFonts w:ascii="Times New Roman" w:hAnsi="Times New Roman"/>
          <w:sz w:val="20"/>
          <w:szCs w:val="20"/>
        </w:rPr>
        <w:t xml:space="preserve">ows </w:t>
      </w:r>
      <w:r w:rsidR="009951D6">
        <w:rPr>
          <w:rFonts w:ascii="Times New Roman" w:hAnsi="Times New Roman"/>
          <w:sz w:val="20"/>
          <w:szCs w:val="20"/>
        </w:rPr>
        <w:t xml:space="preserve">almost ideal correlation </w:t>
      </w:r>
      <w:r w:rsidR="006E18BD">
        <w:rPr>
          <w:rFonts w:ascii="Times New Roman" w:hAnsi="Times New Roman"/>
          <w:sz w:val="20"/>
          <w:szCs w:val="20"/>
        </w:rPr>
        <w:t>behavior, which</w:t>
      </w:r>
      <w:r w:rsidR="009951D6">
        <w:rPr>
          <w:rFonts w:ascii="Times New Roman" w:hAnsi="Times New Roman"/>
          <w:sz w:val="20"/>
          <w:szCs w:val="20"/>
        </w:rPr>
        <w:t xml:space="preserve"> </w:t>
      </w:r>
      <w:r w:rsidR="006E18BD">
        <w:rPr>
          <w:rFonts w:ascii="Times New Roman" w:hAnsi="Times New Roman"/>
          <w:sz w:val="20"/>
          <w:szCs w:val="20"/>
        </w:rPr>
        <w:t>manifests in</w:t>
      </w:r>
      <w:r w:rsidR="0003721C">
        <w:rPr>
          <w:rFonts w:ascii="Times New Roman" w:hAnsi="Times New Roman"/>
          <w:sz w:val="20"/>
          <w:szCs w:val="20"/>
        </w:rPr>
        <w:t xml:space="preserve"> a thumbtack like peak</w:t>
      </w:r>
      <w:r w:rsidR="00552F6C">
        <w:rPr>
          <w:rFonts w:ascii="Times New Roman" w:hAnsi="Times New Roman"/>
          <w:sz w:val="20"/>
          <w:szCs w:val="20"/>
        </w:rPr>
        <w:t xml:space="preserve"> in the center and small correlation values elsewhere. This feature makes the new sequence design principle</w:t>
      </w:r>
      <w:r w:rsidR="009951D6">
        <w:rPr>
          <w:rFonts w:ascii="Times New Roman" w:hAnsi="Times New Roman"/>
          <w:sz w:val="20"/>
          <w:szCs w:val="20"/>
        </w:rPr>
        <w:t xml:space="preserve"> very</w:t>
      </w:r>
      <w:r w:rsidR="00552F6C">
        <w:rPr>
          <w:rFonts w:ascii="Times New Roman" w:hAnsi="Times New Roman"/>
          <w:sz w:val="20"/>
          <w:szCs w:val="20"/>
        </w:rPr>
        <w:t xml:space="preserve"> attractive, because it can be expected that false alarm errors can be reduced</w:t>
      </w:r>
      <w:r w:rsidR="009951D6">
        <w:rPr>
          <w:rFonts w:ascii="Times New Roman" w:hAnsi="Times New Roman"/>
          <w:sz w:val="20"/>
          <w:szCs w:val="20"/>
        </w:rPr>
        <w:t xml:space="preserve"> </w:t>
      </w:r>
      <w:r w:rsidR="009951D6" w:rsidRPr="009951D6">
        <w:rPr>
          <w:rFonts w:ascii="Times New Roman" w:hAnsi="Times New Roman"/>
          <w:sz w:val="20"/>
          <w:szCs w:val="20"/>
        </w:rPr>
        <w:t>substantially</w:t>
      </w:r>
      <w:r w:rsidR="005E4BB2">
        <w:rPr>
          <w:rFonts w:ascii="Times New Roman" w:hAnsi="Times New Roman"/>
          <w:sz w:val="20"/>
          <w:szCs w:val="20"/>
        </w:rPr>
        <w:t>. In addition we expect a significantly increased robustness against frequency impairments and that we can allow more preambles to be used within a cell.</w:t>
      </w:r>
    </w:p>
    <w:p w14:paraId="302F8582" w14:textId="77777777" w:rsidR="002110DE" w:rsidRDefault="00DB0CCC" w:rsidP="00601BFD">
      <w:pPr>
        <w:keepNext/>
        <w:spacing w:before="120" w:after="0" w:line="240" w:lineRule="auto"/>
        <w:ind w:left="357"/>
        <w:jc w:val="center"/>
      </w:pPr>
      <w:r w:rsidRPr="00DB0CCC">
        <w:rPr>
          <w:noProof/>
          <w:szCs w:val="24"/>
          <w:lang w:eastAsia="en-US"/>
        </w:rPr>
        <w:lastRenderedPageBreak/>
        <w:drawing>
          <wp:inline distT="0" distB="0" distL="0" distR="0" wp14:anchorId="092C04D6" wp14:editId="78C23BD6">
            <wp:extent cx="5156462" cy="3619893"/>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5156462" cy="3619893"/>
                    </a:xfrm>
                    <a:prstGeom prst="rect">
                      <a:avLst/>
                    </a:prstGeom>
                    <a:noFill/>
                    <a:ln w="9525">
                      <a:noFill/>
                      <a:miter lim="800000"/>
                      <a:headEnd/>
                      <a:tailEnd/>
                    </a:ln>
                  </pic:spPr>
                </pic:pic>
              </a:graphicData>
            </a:graphic>
          </wp:inline>
        </w:drawing>
      </w:r>
    </w:p>
    <w:p w14:paraId="2A21A864" w14:textId="77777777" w:rsidR="00DB0CCC" w:rsidRDefault="002110DE" w:rsidP="004070D6">
      <w:pPr>
        <w:pStyle w:val="Caption"/>
        <w:rPr>
          <w:rFonts w:ascii="Arial" w:hAnsi="Arial" w:cs="Arial"/>
          <w:b w:val="0"/>
          <w:sz w:val="24"/>
          <w:szCs w:val="24"/>
        </w:rPr>
      </w:pPr>
      <w:r>
        <w:t xml:space="preserve">Fig. </w:t>
      </w:r>
      <w:r w:rsidR="0074203B">
        <w:fldChar w:fldCharType="begin"/>
      </w:r>
      <w:r w:rsidR="0074203B">
        <w:instrText xml:space="preserve"> SEQ Fig. \* ARABIC </w:instrText>
      </w:r>
      <w:r w:rsidR="0074203B">
        <w:fldChar w:fldCharType="separate"/>
      </w:r>
      <w:r w:rsidR="00A51486">
        <w:rPr>
          <w:noProof/>
        </w:rPr>
        <w:t>2</w:t>
      </w:r>
      <w:r w:rsidR="0074203B">
        <w:rPr>
          <w:noProof/>
        </w:rPr>
        <w:fldChar w:fldCharType="end"/>
      </w:r>
      <w:r>
        <w:t xml:space="preserve">: Absolute PAF </w:t>
      </w:r>
      <w:r w:rsidR="00CD53FE">
        <w:t xml:space="preserve">value </w:t>
      </w:r>
      <w:r>
        <w:t xml:space="preserve">of an </w:t>
      </w:r>
      <w:r w:rsidR="00180BA4">
        <w:t>delay-Doppler shifted m</w:t>
      </w:r>
      <w:r>
        <w:t>-sequence of length 31.</w:t>
      </w:r>
      <w:r w:rsidR="00942CCC">
        <w:t xml:space="preserve"> Scale of </w:t>
      </w:r>
      <w:r w:rsidR="002D2BFF" w:rsidRPr="002D2BFF">
        <w:rPr>
          <w:rFonts w:ascii="Symbol" w:hAnsi="Symbol"/>
        </w:rPr>
        <w:t></w:t>
      </w:r>
      <w:r w:rsidR="002D2BFF">
        <w:t xml:space="preserve">- and </w:t>
      </w:r>
      <w:r w:rsidR="002D2BFF">
        <w:rPr>
          <w:rFonts w:ascii="Symbol" w:hAnsi="Symbol"/>
        </w:rPr>
        <w:t></w:t>
      </w:r>
      <w:r w:rsidR="002D2BFF">
        <w:t xml:space="preserve"> -axis </w:t>
      </w:r>
      <w:r w:rsidR="00942CCC">
        <w:t xml:space="preserve">is normalized to the sequence length. The </w:t>
      </w:r>
      <w:r w:rsidR="00963088">
        <w:rPr>
          <w:rFonts w:ascii="Symbol" w:hAnsi="Symbol"/>
        </w:rPr>
        <w:t></w:t>
      </w:r>
      <w:r w:rsidR="00963088">
        <w:t xml:space="preserve"> </w:t>
      </w:r>
      <w:r w:rsidR="00942CCC">
        <w:t xml:space="preserve">-axis is log </w:t>
      </w:r>
      <w:r w:rsidR="00A95992">
        <w:t>scaled</w:t>
      </w:r>
      <w:r w:rsidR="00942CCC">
        <w:t>.</w:t>
      </w:r>
    </w:p>
    <w:p w14:paraId="6845C7D6" w14:textId="77777777" w:rsidR="00DB0CCC" w:rsidRDefault="00DB0CCC" w:rsidP="007F4CE9">
      <w:pPr>
        <w:spacing w:before="120" w:after="0" w:line="240" w:lineRule="auto"/>
        <w:ind w:left="357"/>
        <w:rPr>
          <w:rFonts w:ascii="Arial" w:hAnsi="Arial" w:cs="Arial"/>
          <w:b/>
          <w:sz w:val="24"/>
          <w:szCs w:val="24"/>
        </w:rPr>
      </w:pPr>
    </w:p>
    <w:p w14:paraId="58104FD5" w14:textId="77777777" w:rsidR="00F22C7B" w:rsidRPr="00A51486" w:rsidRDefault="00F22C7B" w:rsidP="005D6411">
      <w:pPr>
        <w:pStyle w:val="ListParagraph"/>
        <w:numPr>
          <w:ilvl w:val="1"/>
          <w:numId w:val="9"/>
        </w:numPr>
        <w:spacing w:before="120"/>
        <w:ind w:firstLineChars="0"/>
        <w:rPr>
          <w:rFonts w:ascii="Arial" w:hAnsi="Arial" w:cs="Arial"/>
          <w:sz w:val="28"/>
          <w:szCs w:val="28"/>
        </w:rPr>
      </w:pPr>
      <w:r w:rsidRPr="00A51486">
        <w:rPr>
          <w:rFonts w:ascii="Arial" w:hAnsi="Arial" w:cs="Arial"/>
          <w:sz w:val="28"/>
          <w:szCs w:val="28"/>
        </w:rPr>
        <w:t>Peak-to-</w:t>
      </w:r>
      <w:r w:rsidR="006A1712" w:rsidRPr="00A51486">
        <w:rPr>
          <w:rFonts w:ascii="Arial" w:hAnsi="Arial" w:cs="Arial"/>
          <w:sz w:val="28"/>
          <w:szCs w:val="28"/>
        </w:rPr>
        <w:t>Average Power R</w:t>
      </w:r>
      <w:r w:rsidRPr="00A51486">
        <w:rPr>
          <w:rFonts w:ascii="Arial" w:hAnsi="Arial" w:cs="Arial"/>
          <w:sz w:val="28"/>
          <w:szCs w:val="28"/>
        </w:rPr>
        <w:t>atio (PAPR)</w:t>
      </w:r>
    </w:p>
    <w:p w14:paraId="04D37839" w14:textId="77777777" w:rsidR="006A1712" w:rsidRDefault="00C46759" w:rsidP="006A1712">
      <w:pPr>
        <w:spacing w:before="120" w:after="0" w:line="240" w:lineRule="auto"/>
        <w:rPr>
          <w:rFonts w:ascii="Times New Roman" w:hAnsi="Times New Roman"/>
          <w:sz w:val="20"/>
          <w:szCs w:val="20"/>
        </w:rPr>
      </w:pPr>
      <w:r>
        <w:rPr>
          <w:rFonts w:ascii="Times New Roman" w:hAnsi="Times New Roman"/>
          <w:sz w:val="20"/>
          <w:szCs w:val="20"/>
        </w:rPr>
        <w:t>The PAPR for the M-sequences is worse than for ZC-Sequences.</w:t>
      </w:r>
      <w:r w:rsidR="00EC0031">
        <w:rPr>
          <w:rFonts w:ascii="Times New Roman" w:hAnsi="Times New Roman"/>
          <w:sz w:val="20"/>
          <w:szCs w:val="20"/>
        </w:rPr>
        <w:t xml:space="preserve"> For a sequence length around 1024 the diffe</w:t>
      </w:r>
      <w:r w:rsidR="00AD72FA">
        <w:rPr>
          <w:rFonts w:ascii="Times New Roman" w:hAnsi="Times New Roman"/>
          <w:sz w:val="20"/>
          <w:szCs w:val="20"/>
        </w:rPr>
        <w:t>rence is about 3dB as shown in f</w:t>
      </w:r>
      <w:r w:rsidR="00EC0031">
        <w:rPr>
          <w:rFonts w:ascii="Times New Roman" w:hAnsi="Times New Roman"/>
          <w:sz w:val="20"/>
          <w:szCs w:val="20"/>
        </w:rPr>
        <w:t>ig.3.</w:t>
      </w:r>
    </w:p>
    <w:p w14:paraId="3FB7CE04" w14:textId="77777777" w:rsidR="009951D6" w:rsidRDefault="00C46759" w:rsidP="009951D6">
      <w:pPr>
        <w:spacing w:before="120" w:after="0" w:line="240" w:lineRule="auto"/>
        <w:jc w:val="center"/>
        <w:rPr>
          <w:rFonts w:ascii="Times New Roman" w:hAnsi="Times New Roman"/>
          <w:sz w:val="20"/>
          <w:szCs w:val="20"/>
        </w:rPr>
      </w:pPr>
      <w:r w:rsidRPr="00C46759">
        <w:rPr>
          <w:noProof/>
          <w:lang w:eastAsia="en-US"/>
        </w:rPr>
        <w:drawing>
          <wp:inline distT="0" distB="0" distL="0" distR="0" wp14:anchorId="4E7E867D" wp14:editId="66FA4C17">
            <wp:extent cx="4182857" cy="2428571"/>
            <wp:effectExtent l="19050" t="0" r="8143"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4182857" cy="2428571"/>
                    </a:xfrm>
                    <a:prstGeom prst="rect">
                      <a:avLst/>
                    </a:prstGeom>
                    <a:noFill/>
                    <a:ln w="9525">
                      <a:noFill/>
                      <a:miter lim="800000"/>
                      <a:headEnd/>
                      <a:tailEnd/>
                    </a:ln>
                  </pic:spPr>
                </pic:pic>
              </a:graphicData>
            </a:graphic>
          </wp:inline>
        </w:drawing>
      </w:r>
    </w:p>
    <w:p w14:paraId="096748D9" w14:textId="77777777" w:rsidR="009951D6" w:rsidRDefault="009951D6" w:rsidP="009951D6">
      <w:pPr>
        <w:pStyle w:val="Caption"/>
        <w:rPr>
          <w:rFonts w:ascii="Arial" w:hAnsi="Arial" w:cs="Arial"/>
          <w:b w:val="0"/>
          <w:sz w:val="24"/>
          <w:szCs w:val="24"/>
        </w:rPr>
      </w:pPr>
      <w:r>
        <w:t xml:space="preserve">Fig. </w:t>
      </w:r>
      <w:r w:rsidR="00C46759">
        <w:t>3</w:t>
      </w:r>
      <w:r>
        <w:t xml:space="preserve">: </w:t>
      </w:r>
      <w:r w:rsidR="00EC0031">
        <w:t>PAPR CD</w:t>
      </w:r>
      <w:r w:rsidR="00D65A6C">
        <w:t>F</w:t>
      </w:r>
      <w:r w:rsidR="00EC0031">
        <w:t xml:space="preserve">s </w:t>
      </w:r>
      <w:r w:rsidR="00546806">
        <w:t>for</w:t>
      </w:r>
      <w:r w:rsidR="00EC0031">
        <w:t xml:space="preserve"> ZC- and M-sequences of similar length.</w:t>
      </w:r>
    </w:p>
    <w:p w14:paraId="5A6254B1" w14:textId="77777777" w:rsidR="009951D6" w:rsidRDefault="009951D6" w:rsidP="009951D6">
      <w:pPr>
        <w:spacing w:before="120" w:after="0" w:line="240" w:lineRule="auto"/>
        <w:jc w:val="center"/>
        <w:rPr>
          <w:rFonts w:ascii="Arial" w:hAnsi="Arial" w:cs="Arial"/>
          <w:b/>
          <w:sz w:val="24"/>
          <w:szCs w:val="24"/>
        </w:rPr>
      </w:pPr>
    </w:p>
    <w:p w14:paraId="0957FC6C" w14:textId="77777777" w:rsidR="00EE2AC6" w:rsidRPr="00A51486" w:rsidRDefault="00EE2AC6" w:rsidP="005D6411">
      <w:pPr>
        <w:numPr>
          <w:ilvl w:val="1"/>
          <w:numId w:val="9"/>
        </w:numPr>
        <w:spacing w:before="120" w:after="0" w:line="240" w:lineRule="auto"/>
        <w:rPr>
          <w:rFonts w:ascii="Arial" w:hAnsi="Arial" w:cs="Arial"/>
          <w:sz w:val="28"/>
          <w:szCs w:val="28"/>
        </w:rPr>
      </w:pPr>
      <w:r w:rsidRPr="00A51486">
        <w:rPr>
          <w:rFonts w:ascii="Arial" w:hAnsi="Arial" w:cs="Arial"/>
          <w:sz w:val="28"/>
          <w:szCs w:val="28"/>
        </w:rPr>
        <w:t>Baseband signal generation</w:t>
      </w:r>
    </w:p>
    <w:p w14:paraId="0F7B60DA" w14:textId="77777777" w:rsidR="00BF0A70" w:rsidRDefault="00C73318" w:rsidP="00B57D37">
      <w:pPr>
        <w:spacing w:before="120" w:after="0" w:line="240" w:lineRule="auto"/>
        <w:jc w:val="both"/>
        <w:rPr>
          <w:rFonts w:ascii="Times New Roman" w:hAnsi="Times New Roman"/>
          <w:sz w:val="20"/>
          <w:szCs w:val="20"/>
        </w:rPr>
      </w:pPr>
      <w:r>
        <w:rPr>
          <w:rFonts w:ascii="Times New Roman" w:hAnsi="Times New Roman"/>
          <w:sz w:val="20"/>
          <w:szCs w:val="20"/>
        </w:rPr>
        <w:t>For both the legacy ZC-sequences and the delay-Doppler shifted m-sequences t</w:t>
      </w:r>
      <w:r w:rsidR="00BF0A70">
        <w:rPr>
          <w:rFonts w:ascii="Times New Roman" w:hAnsi="Times New Roman"/>
          <w:sz w:val="20"/>
          <w:szCs w:val="20"/>
        </w:rPr>
        <w:t>he baseband generation follows the procedure defined in LTE. Firstly the sequence</w:t>
      </w:r>
      <m:oMath>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u,v</m:t>
            </m:r>
          </m:sub>
        </m:sSub>
        <m:d>
          <m:dPr>
            <m:begChr m:val="["/>
            <m:endChr m:val="]"/>
            <m:ctrlPr>
              <w:rPr>
                <w:rFonts w:ascii="Cambria Math" w:hAnsi="Cambria Math"/>
                <w:i/>
                <w:sz w:val="20"/>
                <w:szCs w:val="20"/>
              </w:rPr>
            </m:ctrlPr>
          </m:dPr>
          <m:e>
            <m:r>
              <w:rPr>
                <w:rFonts w:ascii="Cambria Math" w:hAnsi="Cambria Math"/>
                <w:sz w:val="20"/>
                <w:szCs w:val="20"/>
              </w:rPr>
              <m:t>n</m:t>
            </m:r>
          </m:e>
        </m:d>
      </m:oMath>
      <w:r w:rsidR="00BF0A70">
        <w:rPr>
          <w:rFonts w:ascii="Times New Roman" w:hAnsi="Times New Roman"/>
          <w:sz w:val="20"/>
          <w:szCs w:val="20"/>
        </w:rPr>
        <w:t xml:space="preserve"> is transformed into the frequency domain via a N point DFT. It follows the mapping onto the subcarriers</w:t>
      </w:r>
      <w:r w:rsidR="002800CE">
        <w:rPr>
          <w:rFonts w:ascii="Times New Roman" w:hAnsi="Times New Roman"/>
          <w:sz w:val="20"/>
          <w:szCs w:val="20"/>
        </w:rPr>
        <w:t xml:space="preserve"> and f</w:t>
      </w:r>
      <w:r w:rsidR="00BF0A70">
        <w:rPr>
          <w:rFonts w:ascii="Times New Roman" w:hAnsi="Times New Roman"/>
          <w:sz w:val="20"/>
          <w:szCs w:val="20"/>
        </w:rPr>
        <w:t>inally the signal in time domain is generated via a</w:t>
      </w:r>
      <w:r w:rsidR="00EE2AC6">
        <w:rPr>
          <w:rFonts w:ascii="Times New Roman" w:hAnsi="Times New Roman"/>
          <w:sz w:val="20"/>
          <w:szCs w:val="20"/>
        </w:rPr>
        <w:t>n</w:t>
      </w:r>
      <w:r w:rsidR="001342EA">
        <w:rPr>
          <w:rFonts w:ascii="Times New Roman" w:hAnsi="Times New Roman"/>
          <w:sz w:val="20"/>
          <w:szCs w:val="20"/>
        </w:rPr>
        <w:t xml:space="preserve"> IDFT.</w:t>
      </w:r>
    </w:p>
    <w:p w14:paraId="0B3F45B8" w14:textId="77777777" w:rsidR="00EE2AC6" w:rsidRPr="00A51486" w:rsidRDefault="00EE2AC6" w:rsidP="005D6411">
      <w:pPr>
        <w:numPr>
          <w:ilvl w:val="1"/>
          <w:numId w:val="9"/>
        </w:numPr>
        <w:spacing w:before="120" w:after="0" w:line="240" w:lineRule="auto"/>
        <w:rPr>
          <w:rFonts w:ascii="Arial" w:hAnsi="Arial" w:cs="Arial"/>
          <w:sz w:val="28"/>
          <w:szCs w:val="28"/>
        </w:rPr>
      </w:pPr>
      <w:r w:rsidRPr="00A51486">
        <w:rPr>
          <w:rFonts w:ascii="Arial" w:hAnsi="Arial" w:cs="Arial"/>
          <w:sz w:val="28"/>
          <w:szCs w:val="28"/>
        </w:rPr>
        <w:t xml:space="preserve">Receiver </w:t>
      </w:r>
      <w:r w:rsidR="00F22C7B" w:rsidRPr="00A51486">
        <w:rPr>
          <w:rFonts w:ascii="Arial" w:hAnsi="Arial" w:cs="Arial"/>
          <w:sz w:val="28"/>
          <w:szCs w:val="28"/>
        </w:rPr>
        <w:t>d</w:t>
      </w:r>
      <w:r w:rsidRPr="00A51486">
        <w:rPr>
          <w:rFonts w:ascii="Arial" w:hAnsi="Arial" w:cs="Arial"/>
          <w:sz w:val="28"/>
          <w:szCs w:val="28"/>
        </w:rPr>
        <w:t xml:space="preserve">esign </w:t>
      </w:r>
      <w:r w:rsidR="00B57D37" w:rsidRPr="00A51486">
        <w:rPr>
          <w:rFonts w:ascii="Arial" w:hAnsi="Arial" w:cs="Arial"/>
          <w:sz w:val="28"/>
          <w:szCs w:val="28"/>
        </w:rPr>
        <w:t>considerations</w:t>
      </w:r>
    </w:p>
    <w:p w14:paraId="15625201" w14:textId="77777777" w:rsidR="00C73318" w:rsidRPr="0018306E" w:rsidRDefault="00C73318" w:rsidP="00B57D37">
      <w:pPr>
        <w:spacing w:before="120"/>
        <w:jc w:val="both"/>
        <w:rPr>
          <w:rFonts w:ascii="Arial" w:hAnsi="Arial" w:cs="Arial"/>
          <w:b/>
          <w:sz w:val="24"/>
          <w:szCs w:val="24"/>
        </w:rPr>
      </w:pPr>
      <w:r>
        <w:rPr>
          <w:rFonts w:ascii="Times New Roman" w:hAnsi="Times New Roman"/>
          <w:sz w:val="20"/>
          <w:szCs w:val="20"/>
        </w:rPr>
        <w:t xml:space="preserve">On the receiver side the preamble detection remains almost unchanged. The only modification occurs in the preamble correlation function that must be extended </w:t>
      </w:r>
      <w:r w:rsidR="00AA3AD2">
        <w:rPr>
          <w:rFonts w:ascii="Times New Roman" w:hAnsi="Times New Roman"/>
          <w:sz w:val="20"/>
          <w:szCs w:val="20"/>
        </w:rPr>
        <w:t>to</w:t>
      </w:r>
      <w:r>
        <w:rPr>
          <w:rFonts w:ascii="Times New Roman" w:hAnsi="Times New Roman"/>
          <w:sz w:val="20"/>
          <w:szCs w:val="20"/>
        </w:rPr>
        <w:t xml:space="preserve"> support the new sequence type.</w:t>
      </w:r>
      <w:r w:rsidR="00B57D37">
        <w:rPr>
          <w:rFonts w:ascii="Times New Roman" w:hAnsi="Times New Roman"/>
          <w:sz w:val="20"/>
          <w:szCs w:val="20"/>
        </w:rPr>
        <w:t xml:space="preserve"> This </w:t>
      </w:r>
      <w:r w:rsidR="00546806">
        <w:rPr>
          <w:rFonts w:ascii="Times New Roman" w:hAnsi="Times New Roman"/>
          <w:sz w:val="20"/>
          <w:szCs w:val="20"/>
        </w:rPr>
        <w:t>should be</w:t>
      </w:r>
      <w:r w:rsidR="00B57D37">
        <w:rPr>
          <w:rFonts w:ascii="Times New Roman" w:hAnsi="Times New Roman"/>
          <w:sz w:val="20"/>
          <w:szCs w:val="20"/>
        </w:rPr>
        <w:t xml:space="preserve"> a simple task, because the newly introduced root sequences can be added to the ZC root sequences </w:t>
      </w:r>
      <w:r w:rsidR="00EC2BED">
        <w:rPr>
          <w:rFonts w:ascii="Times New Roman" w:hAnsi="Times New Roman"/>
          <w:sz w:val="20"/>
          <w:szCs w:val="20"/>
        </w:rPr>
        <w:t>in knowledge that</w:t>
      </w:r>
      <w:r w:rsidR="00B57D37">
        <w:rPr>
          <w:rFonts w:ascii="Times New Roman" w:hAnsi="Times New Roman"/>
          <w:sz w:val="20"/>
          <w:szCs w:val="20"/>
        </w:rPr>
        <w:t xml:space="preserve"> today</w:t>
      </w:r>
      <w:r w:rsidR="0085107F">
        <w:rPr>
          <w:rFonts w:ascii="Times New Roman" w:hAnsi="Times New Roman"/>
          <w:sz w:val="20"/>
          <w:szCs w:val="20"/>
        </w:rPr>
        <w:t>’</w:t>
      </w:r>
      <w:r w:rsidR="00B57D37">
        <w:rPr>
          <w:rFonts w:ascii="Times New Roman" w:hAnsi="Times New Roman"/>
          <w:sz w:val="20"/>
          <w:szCs w:val="20"/>
        </w:rPr>
        <w:t xml:space="preserve">s basestation preamble detector implementations </w:t>
      </w:r>
      <w:r w:rsidR="0085107F">
        <w:rPr>
          <w:rFonts w:ascii="Times New Roman" w:hAnsi="Times New Roman"/>
          <w:sz w:val="20"/>
          <w:szCs w:val="20"/>
        </w:rPr>
        <w:t xml:space="preserve">are capable </w:t>
      </w:r>
      <w:r w:rsidR="00B55134">
        <w:rPr>
          <w:rFonts w:ascii="Times New Roman" w:hAnsi="Times New Roman"/>
          <w:sz w:val="20"/>
          <w:szCs w:val="20"/>
        </w:rPr>
        <w:t>of</w:t>
      </w:r>
      <w:r w:rsidR="0085107F">
        <w:rPr>
          <w:rFonts w:ascii="Times New Roman" w:hAnsi="Times New Roman"/>
          <w:sz w:val="20"/>
          <w:szCs w:val="20"/>
        </w:rPr>
        <w:t xml:space="preserve"> </w:t>
      </w:r>
      <w:r w:rsidR="00EC2BED">
        <w:rPr>
          <w:rFonts w:ascii="Times New Roman" w:hAnsi="Times New Roman"/>
          <w:sz w:val="20"/>
          <w:szCs w:val="20"/>
        </w:rPr>
        <w:t>determin</w:t>
      </w:r>
      <w:r w:rsidR="00B55134">
        <w:rPr>
          <w:rFonts w:ascii="Times New Roman" w:hAnsi="Times New Roman"/>
          <w:sz w:val="20"/>
          <w:szCs w:val="20"/>
        </w:rPr>
        <w:t>ing</w:t>
      </w:r>
      <w:r w:rsidR="0085107F">
        <w:rPr>
          <w:rFonts w:ascii="Times New Roman" w:hAnsi="Times New Roman"/>
          <w:sz w:val="20"/>
          <w:szCs w:val="20"/>
        </w:rPr>
        <w:t xml:space="preserve"> sequences derived from multi</w:t>
      </w:r>
      <w:r w:rsidR="00EC2BED">
        <w:rPr>
          <w:rFonts w:ascii="Times New Roman" w:hAnsi="Times New Roman"/>
          <w:sz w:val="20"/>
          <w:szCs w:val="20"/>
        </w:rPr>
        <w:t>ple</w:t>
      </w:r>
      <w:r w:rsidR="0085107F">
        <w:rPr>
          <w:rFonts w:ascii="Times New Roman" w:hAnsi="Times New Roman"/>
          <w:sz w:val="20"/>
          <w:szCs w:val="20"/>
        </w:rPr>
        <w:t xml:space="preserve"> root sequences. Multi-root detection can be conducted in a parallel or serial arrangement, depending on the</w:t>
      </w:r>
      <w:r w:rsidR="00EC2BED">
        <w:rPr>
          <w:rFonts w:ascii="Times New Roman" w:hAnsi="Times New Roman"/>
          <w:sz w:val="20"/>
          <w:szCs w:val="20"/>
        </w:rPr>
        <w:t xml:space="preserve"> preamble</w:t>
      </w:r>
      <w:r w:rsidR="0085107F">
        <w:rPr>
          <w:rFonts w:ascii="Times New Roman" w:hAnsi="Times New Roman"/>
          <w:sz w:val="20"/>
          <w:szCs w:val="20"/>
        </w:rPr>
        <w:t xml:space="preserve"> detector design.</w:t>
      </w:r>
    </w:p>
    <w:p w14:paraId="77F09FA4" w14:textId="77777777" w:rsidR="009E68F0" w:rsidRPr="006376CD" w:rsidRDefault="009E68F0" w:rsidP="009E68F0">
      <w:pPr>
        <w:pBdr>
          <w:bottom w:val="single" w:sz="4" w:space="1" w:color="auto"/>
        </w:pBdr>
        <w:tabs>
          <w:tab w:val="left" w:pos="2552"/>
        </w:tabs>
        <w:rPr>
          <w:rFonts w:ascii="Times New Roman" w:hAnsi="Times New Roman"/>
        </w:rPr>
      </w:pPr>
    </w:p>
    <w:p w14:paraId="65294805" w14:textId="77777777" w:rsidR="0045033B" w:rsidRPr="00A51486" w:rsidRDefault="00780D93" w:rsidP="005D6411">
      <w:pPr>
        <w:pStyle w:val="Heading1"/>
        <w:numPr>
          <w:ilvl w:val="0"/>
          <w:numId w:val="9"/>
        </w:numPr>
        <w:rPr>
          <w:b w:val="0"/>
          <w:sz w:val="36"/>
          <w:szCs w:val="36"/>
        </w:rPr>
      </w:pPr>
      <w:r w:rsidRPr="00780D93">
        <w:rPr>
          <w:rFonts w:cs="Arial"/>
          <w:b w:val="0"/>
          <w:sz w:val="36"/>
          <w:szCs w:val="36"/>
        </w:rPr>
        <w:t>Performance Assessment via System-Simulations</w:t>
      </w:r>
    </w:p>
    <w:p w14:paraId="7BBCC1F4" w14:textId="77777777" w:rsidR="00A51486" w:rsidRDefault="003B5115" w:rsidP="00A51486">
      <w:pPr>
        <w:spacing w:before="120" w:after="0" w:line="240" w:lineRule="auto"/>
        <w:rPr>
          <w:rFonts w:ascii="Arial" w:hAnsi="Arial" w:cs="Arial"/>
          <w:sz w:val="28"/>
          <w:szCs w:val="28"/>
        </w:rPr>
      </w:pPr>
      <w:r>
        <w:rPr>
          <w:rFonts w:ascii="Arial" w:hAnsi="Arial" w:cs="Arial"/>
          <w:sz w:val="28"/>
          <w:szCs w:val="28"/>
        </w:rPr>
        <w:t>3.1</w:t>
      </w:r>
      <w:r>
        <w:rPr>
          <w:rFonts w:ascii="Arial" w:hAnsi="Arial" w:cs="Arial"/>
          <w:sz w:val="28"/>
          <w:szCs w:val="28"/>
        </w:rPr>
        <w:tab/>
        <w:t>Radio Access Prot</w:t>
      </w:r>
      <w:r w:rsidR="00A51486">
        <w:rPr>
          <w:rFonts w:ascii="Arial" w:hAnsi="Arial" w:cs="Arial"/>
          <w:sz w:val="28"/>
          <w:szCs w:val="28"/>
        </w:rPr>
        <w:t>ocol</w:t>
      </w:r>
      <w:r w:rsidR="00A51486" w:rsidRPr="00A51486">
        <w:rPr>
          <w:rFonts w:ascii="Arial" w:hAnsi="Arial" w:cs="Arial"/>
          <w:sz w:val="28"/>
          <w:szCs w:val="28"/>
        </w:rPr>
        <w:t xml:space="preserve"> </w:t>
      </w:r>
    </w:p>
    <w:p w14:paraId="13699B30" w14:textId="77777777" w:rsidR="00A51486" w:rsidRPr="00A51486" w:rsidRDefault="00A51486" w:rsidP="00A51486">
      <w:pPr>
        <w:spacing w:before="120" w:after="0" w:line="240" w:lineRule="auto"/>
        <w:rPr>
          <w:rFonts w:ascii="Arial" w:hAnsi="Arial" w:cs="Arial"/>
          <w:sz w:val="28"/>
          <w:szCs w:val="28"/>
        </w:rPr>
      </w:pPr>
    </w:p>
    <w:p w14:paraId="5573497E" w14:textId="77777777" w:rsidR="00976984" w:rsidRPr="00976984" w:rsidRDefault="00976984" w:rsidP="00E77DF7">
      <w:pPr>
        <w:pStyle w:val="BodyText"/>
        <w:rPr>
          <w:color w:val="000000" w:themeColor="text1"/>
          <w:sz w:val="20"/>
        </w:rPr>
      </w:pPr>
      <w:r w:rsidRPr="00976984">
        <w:rPr>
          <w:color w:val="000000" w:themeColor="text1"/>
          <w:sz w:val="20"/>
        </w:rPr>
        <w:t>Simulations have been performed</w:t>
      </w:r>
      <w:r w:rsidR="0045033B">
        <w:rPr>
          <w:color w:val="000000" w:themeColor="text1"/>
          <w:sz w:val="20"/>
        </w:rPr>
        <w:t xml:space="preserve"> to assess the value of cyclic delay-Doppler shifted sequences for random access.</w:t>
      </w:r>
      <w:r w:rsidRPr="00976984">
        <w:rPr>
          <w:color w:val="000000" w:themeColor="text1"/>
          <w:sz w:val="20"/>
        </w:rPr>
        <w:t xml:space="preserve"> </w:t>
      </w:r>
      <w:r w:rsidR="0045033B">
        <w:rPr>
          <w:color w:val="000000" w:themeColor="text1"/>
          <w:sz w:val="20"/>
        </w:rPr>
        <w:t xml:space="preserve">The </w:t>
      </w:r>
      <w:r w:rsidRPr="00976984">
        <w:rPr>
          <w:color w:val="000000" w:themeColor="text1"/>
          <w:sz w:val="20"/>
        </w:rPr>
        <w:t xml:space="preserve">assumptions </w:t>
      </w:r>
      <w:r w:rsidR="0045033B">
        <w:rPr>
          <w:color w:val="000000" w:themeColor="text1"/>
          <w:sz w:val="20"/>
        </w:rPr>
        <w:t>are based on</w:t>
      </w:r>
      <w:r w:rsidR="003D33BC">
        <w:rPr>
          <w:color w:val="000000" w:themeColor="text1"/>
          <w:sz w:val="20"/>
        </w:rPr>
        <w:t xml:space="preserve"> the</w:t>
      </w:r>
      <w:r w:rsidRPr="00976984">
        <w:rPr>
          <w:color w:val="000000" w:themeColor="text1"/>
          <w:sz w:val="20"/>
        </w:rPr>
        <w:t xml:space="preserve"> 3GPP 38.913 v.0.3.1 [</w:t>
      </w:r>
      <w:r w:rsidR="00F321B0">
        <w:rPr>
          <w:color w:val="000000" w:themeColor="text1"/>
          <w:sz w:val="20"/>
        </w:rPr>
        <w:t>4</w:t>
      </w:r>
      <w:r w:rsidRPr="00976984">
        <w:rPr>
          <w:color w:val="000000" w:themeColor="text1"/>
          <w:sz w:val="20"/>
        </w:rPr>
        <w:t>]</w:t>
      </w:r>
      <w:r w:rsidR="003D33BC">
        <w:rPr>
          <w:color w:val="000000" w:themeColor="text1"/>
          <w:sz w:val="20"/>
        </w:rPr>
        <w:t xml:space="preserve"> document</w:t>
      </w:r>
      <w:r w:rsidRPr="00976984">
        <w:rPr>
          <w:color w:val="000000" w:themeColor="text1"/>
          <w:sz w:val="20"/>
        </w:rPr>
        <w:t xml:space="preserve">. </w:t>
      </w:r>
      <w:r w:rsidR="0045033B">
        <w:rPr>
          <w:color w:val="000000" w:themeColor="text1"/>
          <w:sz w:val="20"/>
        </w:rPr>
        <w:t>However, instead of 1732 m inter-s</w:t>
      </w:r>
      <w:r w:rsidRPr="00976984">
        <w:rPr>
          <w:color w:val="000000" w:themeColor="text1"/>
          <w:sz w:val="20"/>
        </w:rPr>
        <w:t xml:space="preserve">ite </w:t>
      </w:r>
      <w:r w:rsidR="0045033B">
        <w:rPr>
          <w:color w:val="000000" w:themeColor="text1"/>
          <w:sz w:val="20"/>
        </w:rPr>
        <w:t>d</w:t>
      </w:r>
      <w:r w:rsidRPr="00976984">
        <w:rPr>
          <w:color w:val="000000" w:themeColor="text1"/>
          <w:sz w:val="20"/>
        </w:rPr>
        <w:t>istance (ISD), an ISD of 500m was used.</w:t>
      </w:r>
      <w:r w:rsidR="0045033B">
        <w:rPr>
          <w:color w:val="000000" w:themeColor="text1"/>
          <w:sz w:val="20"/>
        </w:rPr>
        <w:t xml:space="preserve"> Furthermore, ideal channel estimation has been assumed on PUSCH.</w:t>
      </w:r>
    </w:p>
    <w:p w14:paraId="42D7446F" w14:textId="77777777" w:rsidR="00976984" w:rsidRPr="00976984" w:rsidRDefault="00976984" w:rsidP="00E77DF7">
      <w:pPr>
        <w:pStyle w:val="BodyText"/>
        <w:rPr>
          <w:color w:val="000000" w:themeColor="text1"/>
          <w:sz w:val="20"/>
        </w:rPr>
      </w:pPr>
      <w:r w:rsidRPr="00976984">
        <w:rPr>
          <w:color w:val="000000" w:themeColor="text1"/>
          <w:sz w:val="20"/>
        </w:rPr>
        <w:t>This study evaluates the uplink direction of a system, which is purely dedicated to the transmission of IoT sensor or actuator traffic. 10 MHz of bandwidth is assumed and a resource structure that is equal to that of LTE, i.e. 50 Physical Resource Blocks (PRBs), each consisting of 12 subcarriers and 14 OFDM symbols. Although 50 PRBs are available, only 48 are used for small packet access. 3 OFDM symbols are used for pilots and sounding leaving 11 x 12 = 132 resource elements per PRB for data.</w:t>
      </w:r>
    </w:p>
    <w:p w14:paraId="5769321C" w14:textId="77777777" w:rsidR="00976984" w:rsidRDefault="0045033B" w:rsidP="00E77DF7">
      <w:pPr>
        <w:pStyle w:val="BodyText"/>
        <w:rPr>
          <w:color w:val="000000" w:themeColor="text1"/>
          <w:sz w:val="20"/>
        </w:rPr>
      </w:pPr>
      <w:r>
        <w:rPr>
          <w:color w:val="000000" w:themeColor="text1"/>
          <w:sz w:val="20"/>
        </w:rPr>
        <w:t xml:space="preserve">A </w:t>
      </w:r>
      <w:r w:rsidR="00976984" w:rsidRPr="00976984">
        <w:rPr>
          <w:color w:val="000000" w:themeColor="text1"/>
          <w:sz w:val="20"/>
        </w:rPr>
        <w:t>two-stage access with pooled resources (see [</w:t>
      </w:r>
      <w:r w:rsidR="00F321B0">
        <w:rPr>
          <w:color w:val="000000" w:themeColor="text1"/>
          <w:sz w:val="20"/>
        </w:rPr>
        <w:t>6</w:t>
      </w:r>
      <w:r w:rsidR="00976984" w:rsidRPr="00976984">
        <w:rPr>
          <w:color w:val="000000" w:themeColor="text1"/>
          <w:sz w:val="20"/>
        </w:rPr>
        <w:t>]</w:t>
      </w:r>
      <w:r w:rsidR="009146CA">
        <w:rPr>
          <w:color w:val="000000" w:themeColor="text1"/>
          <w:sz w:val="20"/>
        </w:rPr>
        <w:t xml:space="preserve"> and fig. 5</w:t>
      </w:r>
      <w:r w:rsidR="00976984" w:rsidRPr="00976984">
        <w:rPr>
          <w:color w:val="000000" w:themeColor="text1"/>
          <w:sz w:val="20"/>
        </w:rPr>
        <w:t>)</w:t>
      </w:r>
      <w:r>
        <w:rPr>
          <w:color w:val="000000" w:themeColor="text1"/>
          <w:sz w:val="20"/>
        </w:rPr>
        <w:t xml:space="preserve"> has been selected as access procedure.</w:t>
      </w:r>
    </w:p>
    <w:p w14:paraId="79B44990" w14:textId="77777777" w:rsidR="00976984" w:rsidRPr="00976984" w:rsidRDefault="00976984" w:rsidP="00976984">
      <w:pPr>
        <w:pStyle w:val="BodyText"/>
        <w:jc w:val="center"/>
        <w:rPr>
          <w:color w:val="000000" w:themeColor="text1"/>
          <w:sz w:val="20"/>
          <w:lang w:val="de-DE"/>
        </w:rPr>
      </w:pPr>
      <w:r w:rsidRPr="00976984">
        <w:rPr>
          <w:noProof/>
          <w:color w:val="000000" w:themeColor="text1"/>
          <w:sz w:val="20"/>
          <w:lang w:eastAsia="en-US"/>
        </w:rPr>
        <w:drawing>
          <wp:inline distT="0" distB="0" distL="0" distR="0" wp14:anchorId="2B45F0AA" wp14:editId="352E6939">
            <wp:extent cx="3200400" cy="1111250"/>
            <wp:effectExtent l="0" t="0" r="0" b="0"/>
            <wp:docPr id="8" name="Bild 1" descr="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ources"/>
                    <pic:cNvPicPr>
                      <a:picLocks noChangeAspect="1" noChangeArrowheads="1"/>
                    </pic:cNvPicPr>
                  </pic:nvPicPr>
                  <pic:blipFill>
                    <a:blip r:embed="rId14" cstate="print"/>
                    <a:srcRect/>
                    <a:stretch>
                      <a:fillRect/>
                    </a:stretch>
                  </pic:blipFill>
                  <pic:spPr bwMode="auto">
                    <a:xfrm>
                      <a:off x="0" y="0"/>
                      <a:ext cx="3200400" cy="1111250"/>
                    </a:xfrm>
                    <a:prstGeom prst="rect">
                      <a:avLst/>
                    </a:prstGeom>
                    <a:noFill/>
                    <a:ln w="9525">
                      <a:noFill/>
                      <a:miter lim="800000"/>
                      <a:headEnd/>
                      <a:tailEnd/>
                    </a:ln>
                  </pic:spPr>
                </pic:pic>
              </a:graphicData>
            </a:graphic>
          </wp:inline>
        </w:drawing>
      </w:r>
    </w:p>
    <w:p w14:paraId="14772103" w14:textId="77777777" w:rsidR="00976984" w:rsidRPr="00836D7F" w:rsidRDefault="00976984" w:rsidP="00836D7F">
      <w:pPr>
        <w:pStyle w:val="BodyText"/>
        <w:jc w:val="left"/>
        <w:rPr>
          <w:b/>
          <w:color w:val="000000" w:themeColor="text1"/>
          <w:sz w:val="20"/>
        </w:rPr>
      </w:pPr>
      <w:r w:rsidRPr="0045033B">
        <w:rPr>
          <w:b/>
          <w:color w:val="000000" w:themeColor="text1"/>
          <w:sz w:val="20"/>
        </w:rPr>
        <w:t xml:space="preserve">Fig. </w:t>
      </w:r>
      <w:r w:rsidR="00AD72FA">
        <w:rPr>
          <w:b/>
          <w:color w:val="000000" w:themeColor="text1"/>
          <w:sz w:val="20"/>
        </w:rPr>
        <w:t>4</w:t>
      </w:r>
      <w:r w:rsidRPr="00836D7F">
        <w:rPr>
          <w:b/>
          <w:color w:val="000000" w:themeColor="text1"/>
          <w:sz w:val="20"/>
        </w:rPr>
        <w:t>: Schematic view of one TTI with</w:t>
      </w:r>
      <w:r w:rsidR="003D33BC">
        <w:rPr>
          <w:b/>
          <w:color w:val="000000" w:themeColor="text1"/>
          <w:sz w:val="20"/>
        </w:rPr>
        <w:t xml:space="preserve"> </w:t>
      </w:r>
      <w:r w:rsidR="00B55134">
        <w:rPr>
          <w:b/>
          <w:color w:val="000000" w:themeColor="text1"/>
          <w:sz w:val="20"/>
        </w:rPr>
        <w:t>a</w:t>
      </w:r>
      <w:r w:rsidR="003D33BC">
        <w:rPr>
          <w:b/>
          <w:color w:val="000000" w:themeColor="text1"/>
          <w:sz w:val="20"/>
        </w:rPr>
        <w:t xml:space="preserve"> total</w:t>
      </w:r>
      <w:r w:rsidR="00B55134">
        <w:rPr>
          <w:b/>
          <w:color w:val="000000" w:themeColor="text1"/>
          <w:sz w:val="20"/>
        </w:rPr>
        <w:t xml:space="preserve"> of</w:t>
      </w:r>
      <w:r w:rsidRPr="00836D7F">
        <w:rPr>
          <w:b/>
          <w:color w:val="000000" w:themeColor="text1"/>
          <w:sz w:val="20"/>
        </w:rPr>
        <w:t xml:space="preserve"> M </w:t>
      </w:r>
      <w:r w:rsidRPr="00836D7F" w:rsidDel="00B85B7B">
        <w:rPr>
          <w:b/>
          <w:color w:val="000000" w:themeColor="text1"/>
          <w:sz w:val="20"/>
        </w:rPr>
        <w:t xml:space="preserve"> </w:t>
      </w:r>
      <w:r w:rsidRPr="00836D7F">
        <w:rPr>
          <w:b/>
          <w:color w:val="000000" w:themeColor="text1"/>
          <w:sz w:val="20"/>
        </w:rPr>
        <w:t>SPBs used for resource requests (M</w:t>
      </w:r>
      <w:r w:rsidRPr="00836D7F">
        <w:rPr>
          <w:b/>
          <w:color w:val="000000" w:themeColor="text1"/>
          <w:sz w:val="20"/>
          <w:vertAlign w:val="subscript"/>
        </w:rPr>
        <w:t>R</w:t>
      </w:r>
      <w:r w:rsidRPr="00836D7F">
        <w:rPr>
          <w:b/>
          <w:color w:val="000000" w:themeColor="text1"/>
          <w:sz w:val="20"/>
        </w:rPr>
        <w:t xml:space="preserve">) </w:t>
      </w:r>
      <w:r w:rsidR="00F321B0">
        <w:rPr>
          <w:b/>
          <w:color w:val="000000" w:themeColor="text1"/>
          <w:sz w:val="20"/>
        </w:rPr>
        <w:t xml:space="preserve">over PRACH </w:t>
      </w:r>
      <w:r w:rsidRPr="00836D7F">
        <w:rPr>
          <w:b/>
          <w:color w:val="000000" w:themeColor="text1"/>
          <w:sz w:val="20"/>
        </w:rPr>
        <w:t>and data transfer (M</w:t>
      </w:r>
      <w:r w:rsidRPr="00836D7F">
        <w:rPr>
          <w:b/>
          <w:color w:val="000000" w:themeColor="text1"/>
          <w:sz w:val="20"/>
          <w:vertAlign w:val="subscript"/>
        </w:rPr>
        <w:t>D</w:t>
      </w:r>
      <w:r w:rsidRPr="00836D7F">
        <w:rPr>
          <w:b/>
          <w:color w:val="000000" w:themeColor="text1"/>
          <w:sz w:val="20"/>
        </w:rPr>
        <w:t>)</w:t>
      </w:r>
      <w:r w:rsidR="00F321B0">
        <w:rPr>
          <w:b/>
          <w:color w:val="000000" w:themeColor="text1"/>
          <w:sz w:val="20"/>
        </w:rPr>
        <w:t xml:space="preserve"> over PUSCH</w:t>
      </w:r>
    </w:p>
    <w:p w14:paraId="393A21C5" w14:textId="77777777" w:rsidR="00E77DF7" w:rsidRDefault="00E77DF7" w:rsidP="00976984">
      <w:pPr>
        <w:pStyle w:val="BodyText"/>
        <w:rPr>
          <w:color w:val="000000" w:themeColor="text1"/>
          <w:sz w:val="20"/>
        </w:rPr>
      </w:pPr>
    </w:p>
    <w:p w14:paraId="062E4675" w14:textId="77777777" w:rsidR="00976984" w:rsidRPr="00976984" w:rsidRDefault="00976984" w:rsidP="00E77DF7">
      <w:pPr>
        <w:pStyle w:val="BodyText"/>
        <w:rPr>
          <w:color w:val="000000" w:themeColor="text1"/>
          <w:sz w:val="20"/>
        </w:rPr>
      </w:pPr>
      <w:r w:rsidRPr="00976984">
        <w:rPr>
          <w:color w:val="000000" w:themeColor="text1"/>
          <w:sz w:val="20"/>
        </w:rPr>
        <w:t xml:space="preserve">The PRBs in one subframe are subdivided into a number of </w:t>
      </w:r>
      <w:r w:rsidR="0045033B">
        <w:rPr>
          <w:color w:val="000000" w:themeColor="text1"/>
          <w:sz w:val="20"/>
        </w:rPr>
        <w:t>so called short-packet blocks (</w:t>
      </w:r>
      <w:r w:rsidRPr="00976984">
        <w:rPr>
          <w:color w:val="000000" w:themeColor="text1"/>
          <w:sz w:val="20"/>
        </w:rPr>
        <w:t>SPBs</w:t>
      </w:r>
      <w:r w:rsidR="0045033B">
        <w:rPr>
          <w:color w:val="000000" w:themeColor="text1"/>
          <w:sz w:val="20"/>
        </w:rPr>
        <w:t>)</w:t>
      </w:r>
      <w:r w:rsidRPr="00976984">
        <w:rPr>
          <w:color w:val="000000" w:themeColor="text1"/>
          <w:sz w:val="20"/>
        </w:rPr>
        <w:t xml:space="preserve"> (see </w:t>
      </w:r>
      <w:r w:rsidRPr="0045033B">
        <w:rPr>
          <w:color w:val="000000" w:themeColor="text1"/>
          <w:sz w:val="20"/>
        </w:rPr>
        <w:t>Fig</w:t>
      </w:r>
      <w:r w:rsidR="00546806">
        <w:rPr>
          <w:color w:val="000000" w:themeColor="text1"/>
          <w:sz w:val="20"/>
        </w:rPr>
        <w:t>.</w:t>
      </w:r>
      <w:r w:rsidRPr="0045033B">
        <w:rPr>
          <w:color w:val="000000" w:themeColor="text1"/>
          <w:sz w:val="20"/>
        </w:rPr>
        <w:t xml:space="preserve"> </w:t>
      </w:r>
      <w:r w:rsidR="00546806">
        <w:rPr>
          <w:color w:val="000000" w:themeColor="text1"/>
          <w:sz w:val="20"/>
        </w:rPr>
        <w:t>4</w:t>
      </w:r>
      <w:r w:rsidRPr="00976984">
        <w:rPr>
          <w:color w:val="000000" w:themeColor="text1"/>
          <w:sz w:val="20"/>
        </w:rPr>
        <w:t xml:space="preserve">). </w:t>
      </w:r>
      <w:r w:rsidR="00F321B0">
        <w:rPr>
          <w:color w:val="000000" w:themeColor="text1"/>
          <w:sz w:val="20"/>
        </w:rPr>
        <w:t>One block</w:t>
      </w:r>
      <w:r w:rsidRPr="00976984">
        <w:rPr>
          <w:color w:val="000000" w:themeColor="text1"/>
          <w:sz w:val="20"/>
        </w:rPr>
        <w:t xml:space="preserve"> is dedicated to resource requests</w:t>
      </w:r>
      <w:r w:rsidR="0045033B">
        <w:rPr>
          <w:color w:val="000000" w:themeColor="text1"/>
          <w:sz w:val="20"/>
        </w:rPr>
        <w:t xml:space="preserve"> over PRACH</w:t>
      </w:r>
      <w:r w:rsidRPr="00976984">
        <w:rPr>
          <w:color w:val="000000" w:themeColor="text1"/>
          <w:sz w:val="20"/>
        </w:rPr>
        <w:t xml:space="preserve">, while </w:t>
      </w:r>
      <w:r w:rsidR="00F321B0">
        <w:rPr>
          <w:color w:val="000000" w:themeColor="text1"/>
          <w:sz w:val="20"/>
        </w:rPr>
        <w:t>six</w:t>
      </w:r>
      <w:r w:rsidRPr="00976984">
        <w:rPr>
          <w:color w:val="000000" w:themeColor="text1"/>
          <w:sz w:val="20"/>
        </w:rPr>
        <w:t xml:space="preserve"> SPBs </w:t>
      </w:r>
      <w:r w:rsidR="00F321B0">
        <w:rPr>
          <w:color w:val="000000" w:themeColor="text1"/>
          <w:sz w:val="20"/>
        </w:rPr>
        <w:t>are</w:t>
      </w:r>
      <w:r w:rsidRPr="00976984">
        <w:rPr>
          <w:color w:val="000000" w:themeColor="text1"/>
          <w:sz w:val="20"/>
        </w:rPr>
        <w:t xml:space="preserve"> dedicated to data transmission. Note, that due to the total number of 48 PRB used for small packet transmission, the data resources have a size of 7 PRBs, while the request resource has a size of 6 PRBs. A short packet consists of 840 data bits. QPSK is assumed for the modulation scheme, so that we have a code rate of 840 / (11 x 12 x 7 x 2) = 0.45 for the short packet transmission.</w:t>
      </w:r>
    </w:p>
    <w:p w14:paraId="38519959" w14:textId="77777777" w:rsidR="00976984" w:rsidRPr="008B12A4" w:rsidRDefault="00976984" w:rsidP="00976984">
      <w:pPr>
        <w:pStyle w:val="BodyText"/>
        <w:jc w:val="center"/>
      </w:pPr>
      <w:r>
        <w:rPr>
          <w:rFonts w:eastAsia="Times New Roman"/>
          <w:noProof/>
          <w:sz w:val="20"/>
          <w:lang w:eastAsia="en-US"/>
        </w:rPr>
        <w:drawing>
          <wp:inline distT="0" distB="0" distL="0" distR="0" wp14:anchorId="508783C7" wp14:editId="79D73B7C">
            <wp:extent cx="3009900" cy="1460500"/>
            <wp:effectExtent l="0" t="0" r="0" b="0"/>
            <wp:docPr id="10" name="Bild 9" descr="Asilomar Figure Protoc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silomar Figure Protocols"/>
                    <pic:cNvPicPr>
                      <a:picLocks noChangeAspect="1" noChangeArrowheads="1"/>
                    </pic:cNvPicPr>
                  </pic:nvPicPr>
                  <pic:blipFill>
                    <a:blip r:embed="rId15" cstate="print"/>
                    <a:srcRect/>
                    <a:stretch>
                      <a:fillRect/>
                    </a:stretch>
                  </pic:blipFill>
                  <pic:spPr bwMode="auto">
                    <a:xfrm>
                      <a:off x="0" y="0"/>
                      <a:ext cx="3009900" cy="1460500"/>
                    </a:xfrm>
                    <a:prstGeom prst="rect">
                      <a:avLst/>
                    </a:prstGeom>
                    <a:noFill/>
                    <a:ln w="9525">
                      <a:noFill/>
                      <a:miter lim="800000"/>
                      <a:headEnd/>
                      <a:tailEnd/>
                    </a:ln>
                  </pic:spPr>
                </pic:pic>
              </a:graphicData>
            </a:graphic>
          </wp:inline>
        </w:drawing>
      </w:r>
    </w:p>
    <w:p w14:paraId="2D74B091" w14:textId="77777777" w:rsidR="00976984" w:rsidRPr="00836D7F" w:rsidRDefault="00976984" w:rsidP="00976984">
      <w:pPr>
        <w:pStyle w:val="BodyText"/>
        <w:jc w:val="center"/>
        <w:rPr>
          <w:b/>
          <w:color w:val="000000" w:themeColor="text1"/>
          <w:sz w:val="20"/>
        </w:rPr>
      </w:pPr>
      <w:r w:rsidRPr="00FF4E1A">
        <w:rPr>
          <w:b/>
          <w:color w:val="000000" w:themeColor="text1"/>
          <w:sz w:val="20"/>
        </w:rPr>
        <w:t xml:space="preserve">Fig. </w:t>
      </w:r>
      <w:r w:rsidR="00AD72FA">
        <w:rPr>
          <w:b/>
          <w:color w:val="000000" w:themeColor="text1"/>
          <w:sz w:val="20"/>
        </w:rPr>
        <w:t>5</w:t>
      </w:r>
      <w:r w:rsidRPr="00836D7F">
        <w:rPr>
          <w:b/>
          <w:color w:val="000000" w:themeColor="text1"/>
          <w:sz w:val="20"/>
        </w:rPr>
        <w:t xml:space="preserve">: Basic principle of </w:t>
      </w:r>
      <w:r w:rsidR="00B750CA" w:rsidRPr="00836D7F">
        <w:rPr>
          <w:b/>
          <w:color w:val="000000" w:themeColor="text1"/>
          <w:sz w:val="20"/>
        </w:rPr>
        <w:t>the</w:t>
      </w:r>
      <w:r w:rsidRPr="00836D7F">
        <w:rPr>
          <w:b/>
          <w:color w:val="000000" w:themeColor="text1"/>
          <w:sz w:val="20"/>
        </w:rPr>
        <w:t xml:space="preserve"> </w:t>
      </w:r>
      <w:r w:rsidR="00B750CA" w:rsidRPr="00836D7F">
        <w:rPr>
          <w:b/>
          <w:color w:val="000000" w:themeColor="text1"/>
          <w:sz w:val="20"/>
        </w:rPr>
        <w:t>two-stage radio access protocol</w:t>
      </w:r>
    </w:p>
    <w:p w14:paraId="70A67E38" w14:textId="77777777" w:rsidR="00E77DF7" w:rsidRDefault="00E77DF7" w:rsidP="00976984">
      <w:pPr>
        <w:pStyle w:val="BodyText"/>
        <w:rPr>
          <w:color w:val="000000" w:themeColor="text1"/>
          <w:sz w:val="20"/>
        </w:rPr>
      </w:pPr>
    </w:p>
    <w:p w14:paraId="3E45187D" w14:textId="77777777" w:rsidR="00976984" w:rsidRPr="00976984" w:rsidRDefault="00976984" w:rsidP="00E77DF7">
      <w:pPr>
        <w:pStyle w:val="BodyText"/>
        <w:rPr>
          <w:color w:val="000000" w:themeColor="text1"/>
          <w:sz w:val="20"/>
        </w:rPr>
      </w:pPr>
      <w:r w:rsidRPr="00976984">
        <w:rPr>
          <w:color w:val="000000" w:themeColor="text1"/>
          <w:sz w:val="20"/>
        </w:rPr>
        <w:t>The request message is a ZF</w:t>
      </w:r>
      <w:r w:rsidR="00D829CD">
        <w:rPr>
          <w:color w:val="000000" w:themeColor="text1"/>
          <w:sz w:val="20"/>
        </w:rPr>
        <w:t>-</w:t>
      </w:r>
      <w:r w:rsidR="00F321B0">
        <w:rPr>
          <w:color w:val="000000" w:themeColor="text1"/>
          <w:sz w:val="20"/>
        </w:rPr>
        <w:t xml:space="preserve">sequence or a cyclic delay-Doppler shifted M-sequence </w:t>
      </w:r>
      <w:r w:rsidRPr="00976984">
        <w:rPr>
          <w:color w:val="000000" w:themeColor="text1"/>
          <w:sz w:val="20"/>
        </w:rPr>
        <w:t xml:space="preserve">and does not contain any further information about the requesting UE. The mobile randomly chooses one out of </w:t>
      </w:r>
      <w:r w:rsidR="00F321B0">
        <w:rPr>
          <w:color w:val="000000" w:themeColor="text1"/>
          <w:sz w:val="20"/>
        </w:rPr>
        <w:t xml:space="preserve">the </w:t>
      </w:r>
      <w:r w:rsidR="00176D57">
        <w:rPr>
          <w:color w:val="000000" w:themeColor="text1"/>
          <w:sz w:val="20"/>
        </w:rPr>
        <w:t xml:space="preserve">offered </w:t>
      </w:r>
      <w:r w:rsidR="00176D57" w:rsidRPr="00976984">
        <w:rPr>
          <w:color w:val="000000" w:themeColor="text1"/>
          <w:sz w:val="20"/>
        </w:rPr>
        <w:t>preambles</w:t>
      </w:r>
      <w:r w:rsidR="00F321B0">
        <w:rPr>
          <w:color w:val="000000" w:themeColor="text1"/>
          <w:sz w:val="20"/>
        </w:rPr>
        <w:t xml:space="preserve"> in the cell</w:t>
      </w:r>
      <w:r w:rsidRPr="00976984">
        <w:rPr>
          <w:color w:val="000000" w:themeColor="text1"/>
          <w:sz w:val="20"/>
        </w:rPr>
        <w:t>. The BS is able to detect that a certain preamble is used.</w:t>
      </w:r>
      <w:r w:rsidR="00F321B0">
        <w:rPr>
          <w:color w:val="000000" w:themeColor="text1"/>
          <w:sz w:val="20"/>
        </w:rPr>
        <w:t xml:space="preserve"> The</w:t>
      </w:r>
      <w:r w:rsidR="00D829CD">
        <w:rPr>
          <w:color w:val="000000" w:themeColor="text1"/>
          <w:sz w:val="20"/>
        </w:rPr>
        <w:t xml:space="preserve"> so called</w:t>
      </w:r>
      <w:r w:rsidR="00F321B0">
        <w:rPr>
          <w:color w:val="000000" w:themeColor="text1"/>
          <w:sz w:val="20"/>
        </w:rPr>
        <w:t xml:space="preserve"> </w:t>
      </w:r>
      <w:r w:rsidR="00D829CD">
        <w:rPr>
          <w:color w:val="000000" w:themeColor="text1"/>
          <w:sz w:val="20"/>
        </w:rPr>
        <w:t>F</w:t>
      </w:r>
      <w:r w:rsidR="00F321B0" w:rsidRPr="00F321B0">
        <w:rPr>
          <w:color w:val="000000" w:themeColor="text1"/>
          <w:sz w:val="20"/>
        </w:rPr>
        <w:t xml:space="preserve">orward </w:t>
      </w:r>
      <w:r w:rsidR="00D829CD">
        <w:rPr>
          <w:color w:val="000000" w:themeColor="text1"/>
          <w:sz w:val="20"/>
        </w:rPr>
        <w:t>C</w:t>
      </w:r>
      <w:r w:rsidR="00F321B0" w:rsidRPr="00F321B0">
        <w:rPr>
          <w:color w:val="000000" w:themeColor="text1"/>
          <w:sz w:val="20"/>
        </w:rPr>
        <w:t xml:space="preserve">onsecutive </w:t>
      </w:r>
      <w:r w:rsidR="00D829CD">
        <w:rPr>
          <w:color w:val="000000" w:themeColor="text1"/>
          <w:sz w:val="20"/>
        </w:rPr>
        <w:t>M</w:t>
      </w:r>
      <w:r w:rsidR="00F321B0" w:rsidRPr="00F321B0">
        <w:rPr>
          <w:color w:val="000000" w:themeColor="text1"/>
          <w:sz w:val="20"/>
        </w:rPr>
        <w:t xml:space="preserve">ean </w:t>
      </w:r>
      <w:r w:rsidR="00D829CD">
        <w:rPr>
          <w:color w:val="000000" w:themeColor="text1"/>
          <w:sz w:val="20"/>
        </w:rPr>
        <w:t>E</w:t>
      </w:r>
      <w:r w:rsidR="00F321B0" w:rsidRPr="00F321B0">
        <w:rPr>
          <w:color w:val="000000" w:themeColor="text1"/>
          <w:sz w:val="20"/>
        </w:rPr>
        <w:t xml:space="preserve">xcision </w:t>
      </w:r>
      <w:r w:rsidR="00D829CD">
        <w:rPr>
          <w:color w:val="000000" w:themeColor="text1"/>
          <w:sz w:val="20"/>
        </w:rPr>
        <w:t>(</w:t>
      </w:r>
      <w:r w:rsidR="00F321B0">
        <w:rPr>
          <w:color w:val="000000" w:themeColor="text1"/>
          <w:sz w:val="20"/>
        </w:rPr>
        <w:t>FCME</w:t>
      </w:r>
      <w:r w:rsidR="00D829CD">
        <w:rPr>
          <w:color w:val="000000" w:themeColor="text1"/>
          <w:sz w:val="20"/>
        </w:rPr>
        <w:t>)</w:t>
      </w:r>
      <w:r w:rsidRPr="00976984">
        <w:rPr>
          <w:color w:val="000000" w:themeColor="text1"/>
          <w:sz w:val="20"/>
        </w:rPr>
        <w:t xml:space="preserve"> </w:t>
      </w:r>
      <w:r w:rsidR="00F321B0">
        <w:rPr>
          <w:color w:val="000000" w:themeColor="text1"/>
          <w:sz w:val="20"/>
        </w:rPr>
        <w:t xml:space="preserve">algorithm has </w:t>
      </w:r>
      <w:r w:rsidR="00176D57">
        <w:rPr>
          <w:color w:val="000000" w:themeColor="text1"/>
          <w:sz w:val="20"/>
        </w:rPr>
        <w:t>been</w:t>
      </w:r>
      <w:r w:rsidR="00F321B0">
        <w:rPr>
          <w:color w:val="000000" w:themeColor="text1"/>
          <w:sz w:val="20"/>
        </w:rPr>
        <w:t xml:space="preserve"> selected for preamble signature detection [5]. </w:t>
      </w:r>
      <w:r w:rsidRPr="00976984">
        <w:rPr>
          <w:color w:val="000000" w:themeColor="text1"/>
          <w:sz w:val="20"/>
        </w:rPr>
        <w:t>However, it cannot detect if there is a collision on the considered preamble.</w:t>
      </w:r>
    </w:p>
    <w:p w14:paraId="7BC94DD8" w14:textId="77777777" w:rsidR="00976984" w:rsidRPr="00976984" w:rsidRDefault="00FF4E1A" w:rsidP="00E77DF7">
      <w:pPr>
        <w:pStyle w:val="BodyText"/>
        <w:rPr>
          <w:color w:val="000000" w:themeColor="text1"/>
          <w:sz w:val="20"/>
        </w:rPr>
      </w:pPr>
      <w:r>
        <w:rPr>
          <w:color w:val="000000" w:themeColor="text1"/>
          <w:sz w:val="20"/>
        </w:rPr>
        <w:t xml:space="preserve">After </w:t>
      </w:r>
      <w:r w:rsidR="00976984" w:rsidRPr="00976984">
        <w:rPr>
          <w:color w:val="000000" w:themeColor="text1"/>
          <w:sz w:val="20"/>
        </w:rPr>
        <w:t>the UE</w:t>
      </w:r>
      <w:r>
        <w:rPr>
          <w:color w:val="000000" w:themeColor="text1"/>
          <w:sz w:val="20"/>
        </w:rPr>
        <w:t xml:space="preserve"> transmitted its</w:t>
      </w:r>
      <w:r w:rsidR="00273C82">
        <w:rPr>
          <w:color w:val="000000" w:themeColor="text1"/>
          <w:sz w:val="20"/>
        </w:rPr>
        <w:t xml:space="preserve"> scheduling request (R)</w:t>
      </w:r>
      <w:r>
        <w:rPr>
          <w:color w:val="000000" w:themeColor="text1"/>
          <w:sz w:val="20"/>
        </w:rPr>
        <w:t xml:space="preserve"> it</w:t>
      </w:r>
      <w:r w:rsidR="00976984" w:rsidRPr="00976984">
        <w:rPr>
          <w:color w:val="000000" w:themeColor="text1"/>
          <w:sz w:val="20"/>
        </w:rPr>
        <w:t xml:space="preserve"> waits </w:t>
      </w:r>
      <w:r w:rsidR="005453B2">
        <w:rPr>
          <w:color w:val="000000" w:themeColor="text1"/>
          <w:sz w:val="20"/>
        </w:rPr>
        <w:t>a number of</w:t>
      </w:r>
      <w:r w:rsidR="00976984" w:rsidRPr="00976984">
        <w:rPr>
          <w:color w:val="000000" w:themeColor="text1"/>
          <w:sz w:val="20"/>
        </w:rPr>
        <w:t xml:space="preserve"> subframes for a feedback message</w:t>
      </w:r>
      <w:r w:rsidR="00D6547D">
        <w:rPr>
          <w:color w:val="000000" w:themeColor="text1"/>
          <w:sz w:val="20"/>
        </w:rPr>
        <w:t xml:space="preserve"> (F)</w:t>
      </w:r>
      <w:r w:rsidR="00976984" w:rsidRPr="00976984">
        <w:rPr>
          <w:color w:val="000000" w:themeColor="text1"/>
          <w:sz w:val="20"/>
        </w:rPr>
        <w:t xml:space="preserve"> and, after a further predefined delay transmits the data. </w:t>
      </w:r>
      <w:r w:rsidR="00D6547D">
        <w:rPr>
          <w:color w:val="000000" w:themeColor="text1"/>
          <w:sz w:val="20"/>
        </w:rPr>
        <w:t>The</w:t>
      </w:r>
      <w:r w:rsidR="00976984" w:rsidRPr="00976984">
        <w:rPr>
          <w:color w:val="000000" w:themeColor="text1"/>
          <w:sz w:val="20"/>
        </w:rPr>
        <w:t xml:space="preserve"> transmission is finalized by an acknowledgement</w:t>
      </w:r>
      <w:r w:rsidR="00226C80">
        <w:rPr>
          <w:color w:val="000000" w:themeColor="text1"/>
          <w:sz w:val="20"/>
        </w:rPr>
        <w:t xml:space="preserve"> (A)</w:t>
      </w:r>
      <w:r w:rsidR="00976984" w:rsidRPr="00976984">
        <w:rPr>
          <w:color w:val="000000" w:themeColor="text1"/>
          <w:sz w:val="20"/>
        </w:rPr>
        <w:t>.</w:t>
      </w:r>
      <w:r w:rsidR="005453B2">
        <w:rPr>
          <w:color w:val="000000" w:themeColor="text1"/>
          <w:sz w:val="20"/>
        </w:rPr>
        <w:t xml:space="preserve"> On NACK – either on PRACH or PUSCH –</w:t>
      </w:r>
      <w:r w:rsidR="001C5D69">
        <w:rPr>
          <w:color w:val="000000" w:themeColor="text1"/>
          <w:sz w:val="20"/>
        </w:rPr>
        <w:t xml:space="preserve"> </w:t>
      </w:r>
      <w:r w:rsidR="005453B2">
        <w:rPr>
          <w:color w:val="000000" w:themeColor="text1"/>
          <w:sz w:val="20"/>
        </w:rPr>
        <w:t>the mobile will</w:t>
      </w:r>
      <w:r w:rsidR="008259EF">
        <w:rPr>
          <w:color w:val="000000" w:themeColor="text1"/>
          <w:sz w:val="20"/>
        </w:rPr>
        <w:t>,</w:t>
      </w:r>
      <w:r w:rsidR="005453B2">
        <w:rPr>
          <w:color w:val="000000" w:themeColor="text1"/>
          <w:sz w:val="20"/>
        </w:rPr>
        <w:t xml:space="preserve"> </w:t>
      </w:r>
      <w:r w:rsidR="008D6375">
        <w:rPr>
          <w:color w:val="000000" w:themeColor="text1"/>
          <w:sz w:val="20"/>
        </w:rPr>
        <w:t>with</w:t>
      </w:r>
      <w:r w:rsidR="005453B2">
        <w:rPr>
          <w:color w:val="000000" w:themeColor="text1"/>
          <w:sz w:val="20"/>
        </w:rPr>
        <w:t xml:space="preserve"> a </w:t>
      </w:r>
      <w:r w:rsidR="00546806">
        <w:rPr>
          <w:color w:val="000000" w:themeColor="text1"/>
          <w:sz w:val="20"/>
        </w:rPr>
        <w:t xml:space="preserve">random </w:t>
      </w:r>
      <w:r w:rsidR="005453B2">
        <w:rPr>
          <w:color w:val="000000" w:themeColor="text1"/>
          <w:sz w:val="20"/>
        </w:rPr>
        <w:t>backoff delay</w:t>
      </w:r>
      <w:r w:rsidR="008259EF">
        <w:rPr>
          <w:color w:val="000000" w:themeColor="text1"/>
          <w:sz w:val="20"/>
        </w:rPr>
        <w:t>,</w:t>
      </w:r>
      <w:r w:rsidR="005453B2">
        <w:rPr>
          <w:color w:val="000000" w:themeColor="text1"/>
          <w:sz w:val="20"/>
        </w:rPr>
        <w:t xml:space="preserve"> reiniti</w:t>
      </w:r>
      <w:r w:rsidR="009146CA">
        <w:rPr>
          <w:color w:val="000000" w:themeColor="text1"/>
          <w:sz w:val="20"/>
        </w:rPr>
        <w:t xml:space="preserve">ate the access. The number of </w:t>
      </w:r>
      <w:r w:rsidR="005453B2">
        <w:rPr>
          <w:color w:val="000000" w:themeColor="text1"/>
          <w:sz w:val="20"/>
        </w:rPr>
        <w:t>trials is set to 4.</w:t>
      </w:r>
    </w:p>
    <w:p w14:paraId="74BC60E2" w14:textId="77777777" w:rsidR="00976984" w:rsidRPr="00976984" w:rsidRDefault="00FF4E1A" w:rsidP="00E77DF7">
      <w:pPr>
        <w:pStyle w:val="BodyText"/>
        <w:rPr>
          <w:color w:val="000000" w:themeColor="text1"/>
          <w:sz w:val="20"/>
        </w:rPr>
      </w:pPr>
      <w:r>
        <w:rPr>
          <w:color w:val="000000" w:themeColor="text1"/>
          <w:sz w:val="20"/>
        </w:rPr>
        <w:t xml:space="preserve">After completion of the </w:t>
      </w:r>
      <w:r w:rsidRPr="00976984">
        <w:rPr>
          <w:color w:val="000000" w:themeColor="text1"/>
          <w:sz w:val="20"/>
        </w:rPr>
        <w:t>resource requests</w:t>
      </w:r>
      <w:r>
        <w:rPr>
          <w:color w:val="000000" w:themeColor="text1"/>
          <w:sz w:val="20"/>
        </w:rPr>
        <w:t xml:space="preserve"> detection process</w:t>
      </w:r>
      <w:r w:rsidR="00976984" w:rsidRPr="00976984">
        <w:rPr>
          <w:color w:val="000000" w:themeColor="text1"/>
          <w:sz w:val="20"/>
        </w:rPr>
        <w:t xml:space="preserve">, the BS selects </w:t>
      </w:r>
      <w:r w:rsidR="000968FA">
        <w:rPr>
          <w:color w:val="000000" w:themeColor="text1"/>
          <w:sz w:val="20"/>
        </w:rPr>
        <w:t xml:space="preserve">up to </w:t>
      </w:r>
      <w:r w:rsidR="000968FA" w:rsidRPr="00976984">
        <w:rPr>
          <w:color w:val="000000" w:themeColor="text1"/>
          <w:sz w:val="20"/>
        </w:rPr>
        <w:t>M</w:t>
      </w:r>
      <w:r w:rsidR="000968FA" w:rsidRPr="00976984">
        <w:rPr>
          <w:color w:val="000000" w:themeColor="text1"/>
          <w:sz w:val="20"/>
          <w:vertAlign w:val="subscript"/>
        </w:rPr>
        <w:t>D</w:t>
      </w:r>
      <w:r w:rsidR="000968FA" w:rsidRPr="00976984">
        <w:rPr>
          <w:color w:val="000000" w:themeColor="text1"/>
          <w:sz w:val="20"/>
        </w:rPr>
        <w:t xml:space="preserve"> </w:t>
      </w:r>
      <w:r w:rsidR="00976984" w:rsidRPr="00976984">
        <w:rPr>
          <w:color w:val="000000" w:themeColor="text1"/>
          <w:sz w:val="20"/>
        </w:rPr>
        <w:t xml:space="preserve">resource requests </w:t>
      </w:r>
      <w:r w:rsidR="000968FA">
        <w:rPr>
          <w:color w:val="000000" w:themeColor="text1"/>
          <w:sz w:val="20"/>
        </w:rPr>
        <w:t xml:space="preserve">out of the set of all detected service requests </w:t>
      </w:r>
      <w:r w:rsidR="009146CA">
        <w:rPr>
          <w:color w:val="000000" w:themeColor="text1"/>
          <w:sz w:val="20"/>
        </w:rPr>
        <w:t xml:space="preserve">(Fig. 6) </w:t>
      </w:r>
      <w:r w:rsidR="00976984" w:rsidRPr="00976984">
        <w:rPr>
          <w:color w:val="000000" w:themeColor="text1"/>
          <w:sz w:val="20"/>
        </w:rPr>
        <w:t>and broa</w:t>
      </w:r>
      <w:r>
        <w:rPr>
          <w:color w:val="000000" w:themeColor="text1"/>
          <w:sz w:val="20"/>
        </w:rPr>
        <w:t>dc</w:t>
      </w:r>
      <w:r w:rsidR="00976984" w:rsidRPr="00976984">
        <w:rPr>
          <w:color w:val="000000" w:themeColor="text1"/>
          <w:sz w:val="20"/>
        </w:rPr>
        <w:t>asts</w:t>
      </w:r>
      <w:r>
        <w:rPr>
          <w:color w:val="000000" w:themeColor="text1"/>
          <w:sz w:val="20"/>
        </w:rPr>
        <w:t xml:space="preserve"> via a feedback message (F)</w:t>
      </w:r>
      <w:r w:rsidR="00976984" w:rsidRPr="00976984">
        <w:rPr>
          <w:color w:val="000000" w:themeColor="text1"/>
          <w:sz w:val="20"/>
        </w:rPr>
        <w:t xml:space="preserve"> the request</w:t>
      </w:r>
      <w:r w:rsidR="00273C82">
        <w:rPr>
          <w:color w:val="000000" w:themeColor="text1"/>
          <w:sz w:val="20"/>
        </w:rPr>
        <w:t xml:space="preserve"> identifier (ID)</w:t>
      </w:r>
      <w:r w:rsidR="00976984" w:rsidRPr="00976984">
        <w:rPr>
          <w:color w:val="000000" w:themeColor="text1"/>
          <w:sz w:val="20"/>
        </w:rPr>
        <w:t xml:space="preserve"> </w:t>
      </w:r>
      <w:r w:rsidR="000968FA">
        <w:rPr>
          <w:color w:val="000000" w:themeColor="text1"/>
          <w:sz w:val="20"/>
        </w:rPr>
        <w:t xml:space="preserve">and information about the </w:t>
      </w:r>
      <w:r w:rsidR="000968FA" w:rsidRPr="00976984">
        <w:rPr>
          <w:color w:val="000000" w:themeColor="text1"/>
          <w:sz w:val="20"/>
        </w:rPr>
        <w:t xml:space="preserve">assigned </w:t>
      </w:r>
      <w:r w:rsidR="000968FA">
        <w:rPr>
          <w:color w:val="000000" w:themeColor="text1"/>
          <w:sz w:val="20"/>
        </w:rPr>
        <w:t xml:space="preserve">data resources </w:t>
      </w:r>
      <w:r w:rsidR="00976984" w:rsidRPr="00976984">
        <w:rPr>
          <w:color w:val="000000" w:themeColor="text1"/>
          <w:sz w:val="20"/>
        </w:rPr>
        <w:t>to the mobiles.</w:t>
      </w:r>
      <w:r w:rsidR="008E50BD">
        <w:rPr>
          <w:color w:val="000000" w:themeColor="text1"/>
          <w:sz w:val="20"/>
        </w:rPr>
        <w:t xml:space="preserve"> Please note, that the set of resource request may contain false-alarm request.</w:t>
      </w:r>
      <w:r w:rsidR="00976984" w:rsidRPr="00976984">
        <w:rPr>
          <w:color w:val="000000" w:themeColor="text1"/>
          <w:sz w:val="20"/>
        </w:rPr>
        <w:t xml:space="preserve"> </w:t>
      </w:r>
      <w:r w:rsidR="008E50BD">
        <w:rPr>
          <w:color w:val="000000" w:themeColor="text1"/>
          <w:sz w:val="20"/>
        </w:rPr>
        <w:t>That means, it may be possible that physical resources are attributed to a request but</w:t>
      </w:r>
      <w:r w:rsidR="00EB7AE8">
        <w:rPr>
          <w:color w:val="000000" w:themeColor="text1"/>
          <w:sz w:val="20"/>
        </w:rPr>
        <w:t xml:space="preserve"> there is no mobile that will use the resources for data transmission i.e. </w:t>
      </w:r>
      <w:r w:rsidR="00546806">
        <w:rPr>
          <w:color w:val="000000" w:themeColor="text1"/>
          <w:sz w:val="20"/>
        </w:rPr>
        <w:t>a</w:t>
      </w:r>
      <w:r w:rsidR="00EB7AE8">
        <w:rPr>
          <w:color w:val="000000" w:themeColor="text1"/>
          <w:sz w:val="20"/>
        </w:rPr>
        <w:t xml:space="preserve"> false alarm </w:t>
      </w:r>
      <w:r w:rsidR="008259EF">
        <w:rPr>
          <w:color w:val="000000" w:themeColor="text1"/>
          <w:sz w:val="20"/>
        </w:rPr>
        <w:t>might be</w:t>
      </w:r>
      <w:r w:rsidR="00546806">
        <w:rPr>
          <w:color w:val="000000" w:themeColor="text1"/>
          <w:sz w:val="20"/>
        </w:rPr>
        <w:t xml:space="preserve"> the reason for</w:t>
      </w:r>
      <w:r w:rsidR="00EB7AE8">
        <w:rPr>
          <w:color w:val="000000" w:themeColor="text1"/>
          <w:sz w:val="20"/>
        </w:rPr>
        <w:t xml:space="preserve"> resource blocking. </w:t>
      </w:r>
      <w:r w:rsidR="00976984" w:rsidRPr="00976984">
        <w:rPr>
          <w:color w:val="000000" w:themeColor="text1"/>
          <w:sz w:val="20"/>
        </w:rPr>
        <w:t xml:space="preserve">The BS is not aware of collided service requests. If it decides for collided </w:t>
      </w:r>
      <w:r w:rsidR="000968FA">
        <w:rPr>
          <w:color w:val="000000" w:themeColor="text1"/>
          <w:sz w:val="20"/>
        </w:rPr>
        <w:t>servic</w:t>
      </w:r>
      <w:r w:rsidR="00976984" w:rsidRPr="00976984">
        <w:rPr>
          <w:color w:val="000000" w:themeColor="text1"/>
          <w:sz w:val="20"/>
        </w:rPr>
        <w:t>e requests, the later data transmission will also collide.</w:t>
      </w:r>
    </w:p>
    <w:p w14:paraId="79DDC365" w14:textId="77777777" w:rsidR="00976984" w:rsidRDefault="00976984" w:rsidP="00E77DF7">
      <w:pPr>
        <w:pStyle w:val="BodyText"/>
        <w:rPr>
          <w:color w:val="000000" w:themeColor="text1"/>
          <w:sz w:val="20"/>
        </w:rPr>
      </w:pPr>
      <w:r w:rsidRPr="00976984">
        <w:rPr>
          <w:color w:val="000000" w:themeColor="text1"/>
          <w:sz w:val="20"/>
        </w:rPr>
        <w:t>In the simulation, the so called capturing effect is considered, i.e. in some cases it is possible that a collided data transmission is received correctly. However, the parallel transmission which uses the same resources is lost.</w:t>
      </w:r>
    </w:p>
    <w:p w14:paraId="4B9DFF4A" w14:textId="77777777" w:rsidR="00E77DF7" w:rsidRPr="00976984" w:rsidRDefault="00E77DF7" w:rsidP="00976984">
      <w:pPr>
        <w:pStyle w:val="BodyText"/>
        <w:rPr>
          <w:color w:val="000000" w:themeColor="text1"/>
          <w:sz w:val="20"/>
        </w:rPr>
      </w:pPr>
    </w:p>
    <w:p w14:paraId="07578EA1" w14:textId="77777777" w:rsidR="00976984" w:rsidRPr="00650F20" w:rsidRDefault="009535D7" w:rsidP="00976984">
      <w:pPr>
        <w:pStyle w:val="BodyText"/>
        <w:jc w:val="center"/>
      </w:pPr>
      <w:r w:rsidRPr="009535D7">
        <w:rPr>
          <w:noProof/>
          <w:lang w:eastAsia="en-US"/>
        </w:rPr>
        <w:lastRenderedPageBreak/>
        <w:drawing>
          <wp:inline distT="0" distB="0" distL="0" distR="0" wp14:anchorId="51120E37" wp14:editId="3CB82BB9">
            <wp:extent cx="2231390" cy="2360930"/>
            <wp:effectExtent l="0" t="0" r="0" b="0"/>
            <wp:docPr id="1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231390" cy="2360930"/>
                    </a:xfrm>
                    <a:prstGeom prst="rect">
                      <a:avLst/>
                    </a:prstGeom>
                    <a:noFill/>
                    <a:ln w="9525">
                      <a:noFill/>
                      <a:miter lim="800000"/>
                      <a:headEnd/>
                      <a:tailEnd/>
                    </a:ln>
                  </pic:spPr>
                </pic:pic>
              </a:graphicData>
            </a:graphic>
          </wp:inline>
        </w:drawing>
      </w:r>
    </w:p>
    <w:p w14:paraId="45077AAC" w14:textId="77777777" w:rsidR="00976984" w:rsidRPr="00836D7F" w:rsidRDefault="00976984" w:rsidP="00976984">
      <w:pPr>
        <w:pStyle w:val="BodyText"/>
        <w:jc w:val="center"/>
        <w:rPr>
          <w:b/>
          <w:color w:val="000000" w:themeColor="text1"/>
          <w:sz w:val="20"/>
        </w:rPr>
      </w:pPr>
      <w:r w:rsidRPr="00836600">
        <w:rPr>
          <w:b/>
          <w:color w:val="000000" w:themeColor="text1"/>
          <w:sz w:val="20"/>
        </w:rPr>
        <w:t xml:space="preserve">Fig. </w:t>
      </w:r>
      <w:r w:rsidR="00AD72FA">
        <w:rPr>
          <w:b/>
          <w:color w:val="000000" w:themeColor="text1"/>
          <w:sz w:val="20"/>
        </w:rPr>
        <w:t>6</w:t>
      </w:r>
      <w:r w:rsidRPr="00836D7F">
        <w:rPr>
          <w:b/>
          <w:color w:val="000000" w:themeColor="text1"/>
          <w:sz w:val="20"/>
        </w:rPr>
        <w:t xml:space="preserve">: Principle </w:t>
      </w:r>
      <w:r w:rsidR="00CA287C" w:rsidRPr="00836D7F">
        <w:rPr>
          <w:b/>
          <w:color w:val="000000" w:themeColor="text1"/>
          <w:sz w:val="20"/>
        </w:rPr>
        <w:t>pooled radio resources</w:t>
      </w:r>
      <w:r w:rsidRPr="00836D7F">
        <w:rPr>
          <w:b/>
          <w:color w:val="000000" w:themeColor="text1"/>
          <w:sz w:val="20"/>
        </w:rPr>
        <w:t xml:space="preserve"> for data transmission</w:t>
      </w:r>
    </w:p>
    <w:p w14:paraId="4AF9FD90" w14:textId="77777777" w:rsidR="00E77DF7" w:rsidRDefault="00E77DF7" w:rsidP="00E77DF7">
      <w:pPr>
        <w:pStyle w:val="BodyText"/>
        <w:rPr>
          <w:color w:val="000000" w:themeColor="text1"/>
          <w:sz w:val="20"/>
        </w:rPr>
      </w:pPr>
    </w:p>
    <w:p w14:paraId="7381586C" w14:textId="77777777" w:rsidR="00976984" w:rsidRPr="00976984" w:rsidRDefault="009A1E1F" w:rsidP="00E77DF7">
      <w:pPr>
        <w:pStyle w:val="BodyText"/>
        <w:rPr>
          <w:color w:val="000000" w:themeColor="text1"/>
          <w:sz w:val="20"/>
        </w:rPr>
      </w:pPr>
      <w:r>
        <w:rPr>
          <w:color w:val="000000" w:themeColor="text1"/>
          <w:sz w:val="20"/>
        </w:rPr>
        <w:t xml:space="preserve">The table in the </w:t>
      </w:r>
      <w:r w:rsidR="007E5CF5">
        <w:rPr>
          <w:color w:val="000000" w:themeColor="text1"/>
          <w:sz w:val="20"/>
        </w:rPr>
        <w:t xml:space="preserve">appendix </w:t>
      </w:r>
      <w:r w:rsidR="007E5CF5" w:rsidRPr="00976984">
        <w:rPr>
          <w:color w:val="000000" w:themeColor="text1"/>
          <w:sz w:val="20"/>
        </w:rPr>
        <w:t>shows</w:t>
      </w:r>
      <w:r w:rsidR="00976984" w:rsidRPr="00976984">
        <w:rPr>
          <w:color w:val="000000" w:themeColor="text1"/>
          <w:sz w:val="20"/>
        </w:rPr>
        <w:t xml:space="preserve"> the input parameters used for the simulations. </w:t>
      </w:r>
    </w:p>
    <w:p w14:paraId="442A22A4" w14:textId="77777777" w:rsidR="00921876" w:rsidRDefault="00921876" w:rsidP="00E77DF7">
      <w:pPr>
        <w:pStyle w:val="BodyText"/>
        <w:rPr>
          <w:color w:val="000000" w:themeColor="text1"/>
          <w:sz w:val="20"/>
        </w:rPr>
      </w:pPr>
    </w:p>
    <w:p w14:paraId="1F7FCDB7" w14:textId="77777777" w:rsidR="00921876" w:rsidRPr="00A51486" w:rsidRDefault="00A51486" w:rsidP="00E77DF7">
      <w:pPr>
        <w:pStyle w:val="BodyText"/>
        <w:rPr>
          <w:rFonts w:ascii="Arial" w:hAnsi="Arial" w:cs="Arial"/>
          <w:color w:val="000000" w:themeColor="text1"/>
          <w:sz w:val="28"/>
          <w:szCs w:val="28"/>
        </w:rPr>
      </w:pPr>
      <w:r w:rsidRPr="00A51486">
        <w:rPr>
          <w:rFonts w:ascii="Arial" w:hAnsi="Arial" w:cs="Arial"/>
          <w:color w:val="000000" w:themeColor="text1"/>
          <w:sz w:val="28"/>
          <w:szCs w:val="28"/>
        </w:rPr>
        <w:t>3.2</w:t>
      </w:r>
      <w:r w:rsidRPr="00A51486">
        <w:rPr>
          <w:rFonts w:ascii="Arial" w:hAnsi="Arial" w:cs="Arial"/>
          <w:color w:val="000000" w:themeColor="text1"/>
          <w:sz w:val="28"/>
          <w:szCs w:val="28"/>
        </w:rPr>
        <w:tab/>
      </w:r>
      <w:r w:rsidR="00921876" w:rsidRPr="00A51486">
        <w:rPr>
          <w:rFonts w:ascii="Arial" w:hAnsi="Arial" w:cs="Arial"/>
          <w:color w:val="000000" w:themeColor="text1"/>
          <w:sz w:val="28"/>
          <w:szCs w:val="28"/>
        </w:rPr>
        <w:t>Results</w:t>
      </w:r>
    </w:p>
    <w:p w14:paraId="05039AAF" w14:textId="77777777" w:rsidR="00A17A59" w:rsidRPr="00062329" w:rsidRDefault="00A17A59" w:rsidP="00E77DF7">
      <w:pPr>
        <w:pStyle w:val="BodyText"/>
        <w:rPr>
          <w:rFonts w:ascii="Arial" w:hAnsi="Arial" w:cs="Arial"/>
          <w:b/>
          <w:color w:val="000000" w:themeColor="text1"/>
          <w:sz w:val="24"/>
          <w:szCs w:val="24"/>
        </w:rPr>
      </w:pPr>
    </w:p>
    <w:p w14:paraId="7651DDB3" w14:textId="77777777" w:rsidR="00A17A59" w:rsidRDefault="00A17A59" w:rsidP="00A17A59">
      <w:pPr>
        <w:pStyle w:val="BodyText"/>
        <w:rPr>
          <w:color w:val="000000" w:themeColor="text1"/>
          <w:sz w:val="20"/>
        </w:rPr>
      </w:pPr>
      <w:r>
        <w:rPr>
          <w:color w:val="000000" w:themeColor="text1"/>
          <w:sz w:val="20"/>
        </w:rPr>
        <w:t>In this contribution and in order to ensure a fair comparison between traditional ZC- and M-sequences we assume that the ZC sequences have length 1021. The M-sequences have length 102</w:t>
      </w:r>
      <w:r w:rsidR="0025653B">
        <w:rPr>
          <w:color w:val="000000" w:themeColor="text1"/>
          <w:sz w:val="20"/>
        </w:rPr>
        <w:t>3</w:t>
      </w:r>
      <w:r>
        <w:rPr>
          <w:color w:val="000000" w:themeColor="text1"/>
          <w:sz w:val="20"/>
        </w:rPr>
        <w:t>. The transmission bandwidth is over 6 PRBs in accordance to LTE.</w:t>
      </w:r>
    </w:p>
    <w:p w14:paraId="3DB309B9" w14:textId="77777777" w:rsidR="00A17A59" w:rsidRDefault="00A17A59" w:rsidP="00A17A59">
      <w:pPr>
        <w:pStyle w:val="BodyText"/>
        <w:rPr>
          <w:color w:val="000000" w:themeColor="text1"/>
          <w:sz w:val="20"/>
        </w:rPr>
      </w:pPr>
    </w:p>
    <w:p w14:paraId="1888D50D" w14:textId="77777777" w:rsidR="00A17A59" w:rsidRDefault="00A17A59" w:rsidP="00A17A59">
      <w:pPr>
        <w:pStyle w:val="BodyText"/>
        <w:rPr>
          <w:color w:val="000000" w:themeColor="text1"/>
          <w:sz w:val="20"/>
        </w:rPr>
      </w:pPr>
      <w:r>
        <w:rPr>
          <w:color w:val="000000" w:themeColor="text1"/>
          <w:sz w:val="20"/>
        </w:rPr>
        <w:t>In the following we limit the discussion on the following three key-</w:t>
      </w:r>
      <w:r w:rsidR="00C321B6">
        <w:rPr>
          <w:color w:val="000000" w:themeColor="text1"/>
          <w:sz w:val="20"/>
        </w:rPr>
        <w:t>performance</w:t>
      </w:r>
      <w:r>
        <w:rPr>
          <w:color w:val="000000" w:themeColor="text1"/>
          <w:sz w:val="20"/>
        </w:rPr>
        <w:t xml:space="preserve"> metrics:</w:t>
      </w:r>
    </w:p>
    <w:p w14:paraId="54621B34" w14:textId="77777777" w:rsidR="00A17A59" w:rsidRDefault="00B95D0E" w:rsidP="00A17A59">
      <w:pPr>
        <w:pStyle w:val="BodyText"/>
        <w:rPr>
          <w:color w:val="000000" w:themeColor="text1"/>
          <w:sz w:val="20"/>
        </w:rPr>
      </w:pPr>
      <w:r>
        <w:rPr>
          <w:b/>
          <w:color w:val="000000" w:themeColor="text1"/>
          <w:sz w:val="20"/>
        </w:rPr>
        <w:t>F</w:t>
      </w:r>
      <w:r w:rsidR="003741B0">
        <w:rPr>
          <w:b/>
          <w:color w:val="000000" w:themeColor="text1"/>
          <w:sz w:val="20"/>
        </w:rPr>
        <w:t xml:space="preserve">alse </w:t>
      </w:r>
      <w:r w:rsidR="00A17A59" w:rsidRPr="00A17A59">
        <w:rPr>
          <w:b/>
          <w:color w:val="000000" w:themeColor="text1"/>
          <w:sz w:val="20"/>
        </w:rPr>
        <w:t>alarm probability</w:t>
      </w:r>
      <w:r w:rsidR="00A17A59">
        <w:rPr>
          <w:color w:val="000000" w:themeColor="text1"/>
          <w:sz w:val="20"/>
        </w:rPr>
        <w:t xml:space="preserve">: The ratio between the </w:t>
      </w:r>
      <w:r w:rsidR="00C321B6">
        <w:rPr>
          <w:color w:val="000000" w:themeColor="text1"/>
          <w:sz w:val="20"/>
        </w:rPr>
        <w:t>total</w:t>
      </w:r>
      <w:r w:rsidR="00A17A59">
        <w:rPr>
          <w:color w:val="000000" w:themeColor="text1"/>
          <w:sz w:val="20"/>
        </w:rPr>
        <w:t xml:space="preserve"> number of false alarms and total number of possible transmitted prea</w:t>
      </w:r>
      <w:r w:rsidR="00CA64D5">
        <w:rPr>
          <w:color w:val="000000" w:themeColor="text1"/>
          <w:sz w:val="20"/>
        </w:rPr>
        <w:t>mb</w:t>
      </w:r>
      <w:r w:rsidR="00A17A59">
        <w:rPr>
          <w:color w:val="000000" w:themeColor="text1"/>
          <w:sz w:val="20"/>
        </w:rPr>
        <w:t>l</w:t>
      </w:r>
      <w:r w:rsidR="00CA64D5">
        <w:rPr>
          <w:color w:val="000000" w:themeColor="text1"/>
          <w:sz w:val="20"/>
        </w:rPr>
        <w:t>e</w:t>
      </w:r>
      <w:r w:rsidR="00A17A59">
        <w:rPr>
          <w:color w:val="000000" w:themeColor="text1"/>
          <w:sz w:val="20"/>
        </w:rPr>
        <w:t>s.</w:t>
      </w:r>
    </w:p>
    <w:p w14:paraId="52BA7EAB" w14:textId="77777777" w:rsidR="00A17A59" w:rsidRDefault="00A17A59" w:rsidP="00A17A59">
      <w:pPr>
        <w:pStyle w:val="BodyText"/>
        <w:rPr>
          <w:color w:val="000000" w:themeColor="text1"/>
          <w:sz w:val="20"/>
        </w:rPr>
      </w:pPr>
      <w:r w:rsidRPr="00A17A59">
        <w:rPr>
          <w:b/>
          <w:color w:val="000000" w:themeColor="text1"/>
          <w:sz w:val="20"/>
        </w:rPr>
        <w:t>Final NACK probability</w:t>
      </w:r>
      <w:r>
        <w:rPr>
          <w:color w:val="000000" w:themeColor="text1"/>
          <w:sz w:val="20"/>
        </w:rPr>
        <w:t xml:space="preserve">: Ratio between the total number of mobiles that give up access </w:t>
      </w:r>
      <w:r w:rsidR="00BF5FAD">
        <w:rPr>
          <w:color w:val="000000" w:themeColor="text1"/>
          <w:sz w:val="20"/>
        </w:rPr>
        <w:t xml:space="preserve">or data transmission </w:t>
      </w:r>
      <w:r w:rsidR="009146CA">
        <w:rPr>
          <w:color w:val="000000" w:themeColor="text1"/>
          <w:sz w:val="20"/>
        </w:rPr>
        <w:t>after</w:t>
      </w:r>
      <w:r w:rsidR="00BF5FAD">
        <w:rPr>
          <w:color w:val="000000" w:themeColor="text1"/>
          <w:sz w:val="20"/>
        </w:rPr>
        <w:t xml:space="preserve"> </w:t>
      </w:r>
      <w:r>
        <w:rPr>
          <w:color w:val="000000" w:themeColor="text1"/>
          <w:sz w:val="20"/>
        </w:rPr>
        <w:t>the 4</w:t>
      </w:r>
      <w:r w:rsidRPr="00A17A59">
        <w:rPr>
          <w:color w:val="000000" w:themeColor="text1"/>
          <w:sz w:val="20"/>
          <w:vertAlign w:val="superscript"/>
        </w:rPr>
        <w:t>th</w:t>
      </w:r>
      <w:r>
        <w:rPr>
          <w:color w:val="000000" w:themeColor="text1"/>
          <w:sz w:val="20"/>
        </w:rPr>
        <w:t xml:space="preserve"> </w:t>
      </w:r>
      <w:r w:rsidR="009146CA">
        <w:rPr>
          <w:color w:val="000000" w:themeColor="text1"/>
          <w:sz w:val="20"/>
        </w:rPr>
        <w:t xml:space="preserve">failed </w:t>
      </w:r>
      <w:r>
        <w:rPr>
          <w:color w:val="000000" w:themeColor="text1"/>
          <w:sz w:val="20"/>
        </w:rPr>
        <w:t>trial and the total number of initial access attempts.</w:t>
      </w:r>
    </w:p>
    <w:p w14:paraId="579A4BB9" w14:textId="77777777" w:rsidR="00A17A59" w:rsidRDefault="00A17A59" w:rsidP="00A17A59">
      <w:pPr>
        <w:pStyle w:val="BodyText"/>
        <w:rPr>
          <w:color w:val="000000" w:themeColor="text1"/>
          <w:sz w:val="20"/>
        </w:rPr>
      </w:pPr>
      <w:r w:rsidRPr="00A17A59">
        <w:rPr>
          <w:b/>
          <w:color w:val="000000" w:themeColor="text1"/>
          <w:sz w:val="20"/>
        </w:rPr>
        <w:t>Delay</w:t>
      </w:r>
      <w:r>
        <w:rPr>
          <w:color w:val="000000" w:themeColor="text1"/>
          <w:sz w:val="20"/>
        </w:rPr>
        <w:t>: Average required time from initial access over PRACH until successfu</w:t>
      </w:r>
      <w:r w:rsidR="0074412D">
        <w:rPr>
          <w:color w:val="000000" w:themeColor="text1"/>
          <w:sz w:val="20"/>
        </w:rPr>
        <w:t>l transmission of a data packet (metric includes all retrials)</w:t>
      </w:r>
    </w:p>
    <w:p w14:paraId="5557DDBC" w14:textId="77777777" w:rsidR="00921876" w:rsidRDefault="00921876" w:rsidP="00E77DF7">
      <w:pPr>
        <w:pStyle w:val="BodyText"/>
        <w:rPr>
          <w:color w:val="000000" w:themeColor="text1"/>
          <w:sz w:val="20"/>
        </w:rPr>
      </w:pPr>
    </w:p>
    <w:p w14:paraId="26E253DC" w14:textId="77777777" w:rsidR="00062329" w:rsidRDefault="00062329" w:rsidP="00E77DF7">
      <w:pPr>
        <w:pStyle w:val="BodyText"/>
        <w:rPr>
          <w:color w:val="000000" w:themeColor="text1"/>
          <w:sz w:val="20"/>
        </w:rPr>
      </w:pPr>
      <w:r w:rsidRPr="00A17A59">
        <w:rPr>
          <w:b/>
          <w:color w:val="000000" w:themeColor="text1"/>
          <w:sz w:val="20"/>
        </w:rPr>
        <w:t>Case 1</w:t>
      </w:r>
      <w:r>
        <w:rPr>
          <w:color w:val="000000" w:themeColor="text1"/>
          <w:sz w:val="20"/>
        </w:rPr>
        <w:t xml:space="preserve">: In the first case we consider a scenario </w:t>
      </w:r>
      <w:r w:rsidR="008A3DD9">
        <w:rPr>
          <w:color w:val="000000" w:themeColor="text1"/>
          <w:sz w:val="20"/>
        </w:rPr>
        <w:t>with</w:t>
      </w:r>
      <w:r>
        <w:rPr>
          <w:color w:val="000000" w:themeColor="text1"/>
          <w:sz w:val="20"/>
        </w:rPr>
        <w:t xml:space="preserve"> 64 preambles</w:t>
      </w:r>
      <w:r w:rsidR="008A3DD9">
        <w:rPr>
          <w:color w:val="000000" w:themeColor="text1"/>
          <w:sz w:val="20"/>
        </w:rPr>
        <w:t xml:space="preserve"> per cell. The preambles are</w:t>
      </w:r>
      <w:r>
        <w:rPr>
          <w:color w:val="000000" w:themeColor="text1"/>
          <w:sz w:val="20"/>
        </w:rPr>
        <w:t xml:space="preserve"> derived from one root sequence.</w:t>
      </w:r>
      <w:r w:rsidR="00736A69">
        <w:rPr>
          <w:color w:val="000000" w:themeColor="text1"/>
          <w:sz w:val="20"/>
        </w:rPr>
        <w:t xml:space="preserve"> </w:t>
      </w:r>
      <w:r w:rsidR="008259EF">
        <w:rPr>
          <w:color w:val="000000" w:themeColor="text1"/>
          <w:sz w:val="20"/>
        </w:rPr>
        <w:t>Key performance indicators between ZC- and M-Sequences are compared as function of the initial access rate and center-frequency offset</w:t>
      </w:r>
      <w:r w:rsidR="00406327">
        <w:rPr>
          <w:color w:val="000000" w:themeColor="text1"/>
          <w:sz w:val="20"/>
        </w:rPr>
        <w:t xml:space="preserve"> (CFO).</w:t>
      </w:r>
    </w:p>
    <w:p w14:paraId="53B7DB3D" w14:textId="77777777" w:rsidR="004F5281" w:rsidRDefault="009356A2" w:rsidP="00E77DF7">
      <w:pPr>
        <w:pStyle w:val="BodyText"/>
        <w:rPr>
          <w:color w:val="000000" w:themeColor="text1"/>
          <w:sz w:val="20"/>
        </w:rPr>
      </w:pPr>
      <w:r>
        <w:rPr>
          <w:color w:val="000000" w:themeColor="text1"/>
          <w:sz w:val="20"/>
        </w:rPr>
        <w:t>The fig. 7</w:t>
      </w:r>
      <w:r w:rsidR="004F5281">
        <w:rPr>
          <w:color w:val="000000" w:themeColor="text1"/>
          <w:sz w:val="20"/>
        </w:rPr>
        <w:t xml:space="preserve"> shows </w:t>
      </w:r>
      <w:r w:rsidR="00145806">
        <w:rPr>
          <w:color w:val="000000" w:themeColor="text1"/>
          <w:sz w:val="20"/>
        </w:rPr>
        <w:t xml:space="preserve">that </w:t>
      </w:r>
      <w:r w:rsidR="004F5281">
        <w:rPr>
          <w:color w:val="000000" w:themeColor="text1"/>
          <w:sz w:val="20"/>
        </w:rPr>
        <w:t xml:space="preserve">the false alarm rate </w:t>
      </w:r>
      <w:r w:rsidR="00145806">
        <w:rPr>
          <w:color w:val="000000" w:themeColor="text1"/>
          <w:sz w:val="20"/>
        </w:rPr>
        <w:t xml:space="preserve">is </w:t>
      </w:r>
      <w:r w:rsidR="004F5281">
        <w:rPr>
          <w:color w:val="000000" w:themeColor="text1"/>
          <w:sz w:val="20"/>
        </w:rPr>
        <w:t xml:space="preserve">constantly small for the cyclic delay-Doppler shifted M-sequences. Even in presence of significant center-frequency offsets the observed </w:t>
      </w:r>
      <w:r w:rsidR="00145806">
        <w:rPr>
          <w:color w:val="000000" w:themeColor="text1"/>
          <w:sz w:val="20"/>
        </w:rPr>
        <w:t>error rate</w:t>
      </w:r>
      <w:r w:rsidR="004F5281">
        <w:rPr>
          <w:color w:val="000000" w:themeColor="text1"/>
          <w:sz w:val="20"/>
        </w:rPr>
        <w:t xml:space="preserve"> is significantly smaller than 1%. In contrast ZC-sequences show good false alarm rates only for the case</w:t>
      </w:r>
      <w:r>
        <w:rPr>
          <w:color w:val="000000" w:themeColor="text1"/>
          <w:sz w:val="20"/>
        </w:rPr>
        <w:t xml:space="preserve"> without frequency offset</w:t>
      </w:r>
      <w:r w:rsidR="004F5281">
        <w:rPr>
          <w:color w:val="000000" w:themeColor="text1"/>
          <w:sz w:val="20"/>
        </w:rPr>
        <w:t>. Typically the new type of sequences shows a factor 10-100 smaller false alarm rates than traditional ZC-sequences.</w:t>
      </w:r>
      <w:r w:rsidR="00776BBE">
        <w:rPr>
          <w:color w:val="000000" w:themeColor="text1"/>
          <w:sz w:val="20"/>
        </w:rPr>
        <w:t xml:space="preserve"> This behavior is a direct </w:t>
      </w:r>
      <w:r w:rsidR="00776BBE">
        <w:rPr>
          <w:color w:val="000000" w:themeColor="text1"/>
          <w:sz w:val="20"/>
        </w:rPr>
        <w:lastRenderedPageBreak/>
        <w:t>consequence from the improved correlation properties in the 2-dimensional time-frequency plane of M-sequences against ZC-sequences.</w:t>
      </w:r>
    </w:p>
    <w:p w14:paraId="4F629577" w14:textId="77777777" w:rsidR="00976984" w:rsidRPr="00976984" w:rsidRDefault="009C77F8" w:rsidP="004070D6">
      <w:pPr>
        <w:pStyle w:val="BodyText"/>
        <w:jc w:val="center"/>
        <w:rPr>
          <w:color w:val="000000" w:themeColor="text1"/>
          <w:sz w:val="20"/>
        </w:rPr>
      </w:pPr>
      <w:r w:rsidRPr="009C77F8">
        <w:rPr>
          <w:noProof/>
          <w:lang w:eastAsia="en-US"/>
        </w:rPr>
        <w:drawing>
          <wp:inline distT="0" distB="0" distL="0" distR="0" wp14:anchorId="00722696" wp14:editId="363EFBD2">
            <wp:extent cx="4526280" cy="3497580"/>
            <wp:effectExtent l="19050" t="0" r="7620" b="0"/>
            <wp:docPr id="14"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14:paraId="140CDC10" w14:textId="77777777" w:rsidR="00836D7F" w:rsidRDefault="00AD72FA" w:rsidP="00836D7F">
      <w:pPr>
        <w:pStyle w:val="BodyText"/>
        <w:jc w:val="left"/>
        <w:rPr>
          <w:b/>
          <w:color w:val="000000" w:themeColor="text1"/>
          <w:sz w:val="20"/>
        </w:rPr>
      </w:pPr>
      <w:r>
        <w:rPr>
          <w:b/>
          <w:color w:val="000000" w:themeColor="text1"/>
          <w:sz w:val="20"/>
        </w:rPr>
        <w:t>Fig. 7</w:t>
      </w:r>
      <w:r w:rsidR="00836D7F" w:rsidRPr="00836D7F">
        <w:rPr>
          <w:b/>
          <w:color w:val="000000" w:themeColor="text1"/>
          <w:sz w:val="20"/>
        </w:rPr>
        <w:t>: False alarm prob. as function of initial access rate of new requests per sector</w:t>
      </w:r>
      <w:r w:rsidR="00736A69">
        <w:rPr>
          <w:b/>
          <w:color w:val="000000" w:themeColor="text1"/>
          <w:sz w:val="20"/>
        </w:rPr>
        <w:t xml:space="preserve">. Dashed lines </w:t>
      </w:r>
      <w:r w:rsidR="00A56028">
        <w:rPr>
          <w:b/>
          <w:color w:val="000000" w:themeColor="text1"/>
          <w:sz w:val="20"/>
        </w:rPr>
        <w:t xml:space="preserve">are </w:t>
      </w:r>
      <w:r w:rsidR="00736A69">
        <w:rPr>
          <w:b/>
          <w:color w:val="000000" w:themeColor="text1"/>
          <w:sz w:val="20"/>
        </w:rPr>
        <w:t>for ZC-sequences and solid lines for M-sequences.</w:t>
      </w:r>
    </w:p>
    <w:p w14:paraId="4C62FF85" w14:textId="77777777" w:rsidR="00836D7F" w:rsidRDefault="00836D7F" w:rsidP="00836D7F">
      <w:pPr>
        <w:pStyle w:val="BodyText"/>
        <w:jc w:val="center"/>
        <w:rPr>
          <w:b/>
          <w:color w:val="000000" w:themeColor="text1"/>
          <w:sz w:val="20"/>
        </w:rPr>
      </w:pPr>
    </w:p>
    <w:p w14:paraId="0CF16384" w14:textId="77777777" w:rsidR="009F4599" w:rsidRDefault="009356A2" w:rsidP="009F4599">
      <w:pPr>
        <w:pStyle w:val="BodyText"/>
        <w:rPr>
          <w:color w:val="000000" w:themeColor="text1"/>
          <w:sz w:val="20"/>
        </w:rPr>
      </w:pPr>
      <w:r>
        <w:rPr>
          <w:color w:val="000000" w:themeColor="text1"/>
          <w:sz w:val="20"/>
        </w:rPr>
        <w:t>The fig. 8</w:t>
      </w:r>
      <w:r w:rsidR="009F4599">
        <w:rPr>
          <w:color w:val="000000" w:themeColor="text1"/>
          <w:sz w:val="20"/>
        </w:rPr>
        <w:t xml:space="preserve"> shows the final NACK rate. For better understanding let us assume that the system target final NACK probability is set to 1%. Let us further assume that the relative center-frequency offset is equal 0.25. From the graph we see that with ZC-sequences we can support a maximum initial access rate of 3500 attempts per second and sec</w:t>
      </w:r>
      <w:r w:rsidR="00C90FA8">
        <w:rPr>
          <w:color w:val="000000" w:themeColor="text1"/>
          <w:sz w:val="20"/>
        </w:rPr>
        <w:t>t</w:t>
      </w:r>
      <w:r w:rsidR="009F4599">
        <w:rPr>
          <w:color w:val="000000" w:themeColor="text1"/>
          <w:sz w:val="20"/>
        </w:rPr>
        <w:t xml:space="preserve">or. In contrast the M-sequences allow a maximum initial rate of up to 5100 attempts per second and sector. </w:t>
      </w:r>
    </w:p>
    <w:p w14:paraId="23837C65" w14:textId="77777777" w:rsidR="009F4599" w:rsidRDefault="009F4599" w:rsidP="009F4599">
      <w:pPr>
        <w:pStyle w:val="BodyText"/>
        <w:rPr>
          <w:color w:val="000000" w:themeColor="text1"/>
          <w:sz w:val="20"/>
        </w:rPr>
      </w:pPr>
      <w:r>
        <w:rPr>
          <w:color w:val="000000" w:themeColor="text1"/>
          <w:sz w:val="20"/>
        </w:rPr>
        <w:t xml:space="preserve">With these figures the maximum </w:t>
      </w:r>
      <w:r w:rsidR="00C90FA8">
        <w:rPr>
          <w:color w:val="000000" w:themeColor="text1"/>
          <w:sz w:val="20"/>
        </w:rPr>
        <w:t>number</w:t>
      </w:r>
      <w:r>
        <w:rPr>
          <w:color w:val="000000" w:themeColor="text1"/>
          <w:sz w:val="20"/>
        </w:rPr>
        <w:t xml:space="preserve"> of supported devices per area</w:t>
      </w:r>
      <w:r w:rsidR="00C90FA8">
        <w:rPr>
          <w:color w:val="000000" w:themeColor="text1"/>
          <w:sz w:val="20"/>
        </w:rPr>
        <w:t xml:space="preserve"> is 4.8 Million devices/km</w:t>
      </w:r>
      <w:r w:rsidR="00C90FA8" w:rsidRPr="009F4599">
        <w:rPr>
          <w:color w:val="000000" w:themeColor="text1"/>
          <w:sz w:val="20"/>
          <w:vertAlign w:val="superscript"/>
        </w:rPr>
        <w:t>2</w:t>
      </w:r>
      <w:r w:rsidR="00C90FA8">
        <w:rPr>
          <w:color w:val="000000" w:themeColor="text1"/>
          <w:sz w:val="20"/>
        </w:rPr>
        <w:t xml:space="preserve"> for the ZC-sequences and 7.3 Million </w:t>
      </w:r>
      <w:r w:rsidR="00FB60E0">
        <w:rPr>
          <w:color w:val="000000" w:themeColor="text1"/>
          <w:sz w:val="20"/>
        </w:rPr>
        <w:t>devices/km</w:t>
      </w:r>
      <w:r w:rsidR="00FB60E0" w:rsidRPr="009F4599">
        <w:rPr>
          <w:color w:val="000000" w:themeColor="text1"/>
          <w:sz w:val="20"/>
          <w:vertAlign w:val="superscript"/>
        </w:rPr>
        <w:t>2</w:t>
      </w:r>
      <w:r w:rsidR="00FB60E0">
        <w:rPr>
          <w:color w:val="000000" w:themeColor="text1"/>
          <w:sz w:val="20"/>
        </w:rPr>
        <w:t xml:space="preserve"> </w:t>
      </w:r>
      <w:r w:rsidR="00C90FA8">
        <w:rPr>
          <w:color w:val="000000" w:themeColor="text1"/>
          <w:sz w:val="20"/>
        </w:rPr>
        <w:t>for the M-sequen</w:t>
      </w:r>
      <w:r w:rsidR="00405F9A">
        <w:rPr>
          <w:color w:val="000000" w:themeColor="text1"/>
          <w:sz w:val="20"/>
        </w:rPr>
        <w:t>c</w:t>
      </w:r>
      <w:r w:rsidR="00C90FA8">
        <w:rPr>
          <w:color w:val="000000" w:themeColor="text1"/>
          <w:sz w:val="20"/>
        </w:rPr>
        <w:t xml:space="preserve">e case. In this calculation we assumed an </w:t>
      </w:r>
      <w:r w:rsidR="00405F9A">
        <w:rPr>
          <w:color w:val="000000" w:themeColor="text1"/>
          <w:sz w:val="20"/>
        </w:rPr>
        <w:t>initial</w:t>
      </w:r>
      <w:r w:rsidR="009356A2">
        <w:rPr>
          <w:color w:val="000000" w:themeColor="text1"/>
          <w:sz w:val="20"/>
        </w:rPr>
        <w:t xml:space="preserve"> access rate of 1 packet per </w:t>
      </w:r>
      <w:r w:rsidR="00C90FA8">
        <w:rPr>
          <w:color w:val="000000" w:themeColor="text1"/>
          <w:sz w:val="20"/>
        </w:rPr>
        <w:t>100s per device.</w:t>
      </w:r>
      <w:r w:rsidR="00412069">
        <w:rPr>
          <w:color w:val="000000" w:themeColor="text1"/>
          <w:sz w:val="20"/>
        </w:rPr>
        <w:t xml:space="preserve"> We conclude </w:t>
      </w:r>
      <w:r w:rsidR="00417B91">
        <w:rPr>
          <w:color w:val="000000" w:themeColor="text1"/>
          <w:sz w:val="20"/>
        </w:rPr>
        <w:t>that</w:t>
      </w:r>
      <w:r w:rsidR="00412069">
        <w:rPr>
          <w:color w:val="000000" w:themeColor="text1"/>
          <w:sz w:val="20"/>
        </w:rPr>
        <w:t xml:space="preserve"> </w:t>
      </w:r>
      <w:r w:rsidR="001D7EA1">
        <w:rPr>
          <w:color w:val="000000" w:themeColor="text1"/>
          <w:sz w:val="20"/>
        </w:rPr>
        <w:t>with</w:t>
      </w:r>
      <w:r w:rsidR="00412069">
        <w:rPr>
          <w:color w:val="000000" w:themeColor="text1"/>
          <w:sz w:val="20"/>
        </w:rPr>
        <w:t xml:space="preserve"> the novel preamble design </w:t>
      </w:r>
      <w:r w:rsidR="00726A40">
        <w:rPr>
          <w:color w:val="000000" w:themeColor="text1"/>
          <w:sz w:val="20"/>
        </w:rPr>
        <w:t>one</w:t>
      </w:r>
      <w:r w:rsidR="00412069">
        <w:rPr>
          <w:color w:val="000000" w:themeColor="text1"/>
          <w:sz w:val="20"/>
        </w:rPr>
        <w:t xml:space="preserve"> can </w:t>
      </w:r>
      <w:r w:rsidR="00CC7738">
        <w:rPr>
          <w:color w:val="000000" w:themeColor="text1"/>
          <w:sz w:val="20"/>
        </w:rPr>
        <w:t>offer service</w:t>
      </w:r>
      <w:r w:rsidR="00D434D8">
        <w:rPr>
          <w:color w:val="000000" w:themeColor="text1"/>
          <w:sz w:val="20"/>
        </w:rPr>
        <w:t xml:space="preserve"> </w:t>
      </w:r>
      <w:r w:rsidR="00CC7738">
        <w:rPr>
          <w:color w:val="000000" w:themeColor="text1"/>
          <w:sz w:val="20"/>
        </w:rPr>
        <w:t>to</w:t>
      </w:r>
      <w:r w:rsidR="00412069">
        <w:rPr>
          <w:color w:val="000000" w:themeColor="text1"/>
          <w:sz w:val="20"/>
        </w:rPr>
        <w:t xml:space="preserve"> much more mobiles than with the traditional approach – specifically if we think of ultra-low cost transmitters with relaxed requirements on the oscillators.</w:t>
      </w:r>
    </w:p>
    <w:p w14:paraId="06480670" w14:textId="77777777" w:rsidR="00D72D77" w:rsidRDefault="00D72D77" w:rsidP="001E56B1">
      <w:pPr>
        <w:pStyle w:val="BodyText"/>
        <w:jc w:val="left"/>
        <w:rPr>
          <w:b/>
          <w:color w:val="000000" w:themeColor="text1"/>
          <w:sz w:val="20"/>
        </w:rPr>
      </w:pPr>
    </w:p>
    <w:p w14:paraId="142B9EB4" w14:textId="77777777" w:rsidR="00D72D77" w:rsidRDefault="009C77F8" w:rsidP="00D72D77">
      <w:pPr>
        <w:pStyle w:val="BodyText"/>
        <w:jc w:val="center"/>
        <w:rPr>
          <w:b/>
          <w:color w:val="000000" w:themeColor="text1"/>
          <w:sz w:val="20"/>
        </w:rPr>
      </w:pPr>
      <w:r w:rsidRPr="009C77F8">
        <w:rPr>
          <w:noProof/>
          <w:lang w:eastAsia="en-US"/>
        </w:rPr>
        <w:lastRenderedPageBreak/>
        <w:drawing>
          <wp:inline distT="0" distB="0" distL="0" distR="0" wp14:anchorId="294F6B07" wp14:editId="66C9B246">
            <wp:extent cx="4526280" cy="3497580"/>
            <wp:effectExtent l="19050" t="0" r="7620" b="0"/>
            <wp:docPr id="16"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14:paraId="687412B7" w14:textId="77777777" w:rsidR="00A56028" w:rsidRDefault="00836D7F" w:rsidP="00D72D77">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sidR="00AD72FA">
        <w:rPr>
          <w:b/>
          <w:color w:val="000000" w:themeColor="text1"/>
          <w:sz w:val="20"/>
        </w:rPr>
        <w:t>8</w:t>
      </w:r>
      <w:r w:rsidRPr="00836D7F">
        <w:rPr>
          <w:b/>
          <w:color w:val="000000" w:themeColor="text1"/>
          <w:sz w:val="20"/>
        </w:rPr>
        <w:t xml:space="preserve">: </w:t>
      </w:r>
      <w:r>
        <w:rPr>
          <w:b/>
          <w:color w:val="000000" w:themeColor="text1"/>
          <w:sz w:val="20"/>
        </w:rPr>
        <w:t>Final</w:t>
      </w:r>
      <w:r w:rsidRPr="00836D7F">
        <w:rPr>
          <w:b/>
          <w:color w:val="000000" w:themeColor="text1"/>
          <w:sz w:val="20"/>
        </w:rPr>
        <w:t xml:space="preserve"> </w:t>
      </w:r>
      <w:r>
        <w:rPr>
          <w:b/>
          <w:color w:val="000000" w:themeColor="text1"/>
          <w:sz w:val="20"/>
        </w:rPr>
        <w:t>NACK</w:t>
      </w:r>
      <w:r w:rsidRPr="00836D7F">
        <w:rPr>
          <w:b/>
          <w:color w:val="000000" w:themeColor="text1"/>
          <w:sz w:val="20"/>
        </w:rPr>
        <w:t xml:space="preserve"> prob. as function of initial access rate of new requests per sector</w:t>
      </w:r>
      <w:r w:rsidR="00A56028">
        <w:rPr>
          <w:b/>
          <w:color w:val="000000" w:themeColor="text1"/>
          <w:sz w:val="20"/>
        </w:rPr>
        <w:t>. Dashed lines are for ZC-sequences and solid lines for M-sequences.</w:t>
      </w:r>
    </w:p>
    <w:p w14:paraId="47FEE094" w14:textId="77777777" w:rsidR="00836D7F" w:rsidRDefault="00836D7F" w:rsidP="00836D7F">
      <w:pPr>
        <w:pStyle w:val="BodyText"/>
        <w:jc w:val="left"/>
        <w:rPr>
          <w:b/>
          <w:color w:val="000000" w:themeColor="text1"/>
          <w:sz w:val="20"/>
        </w:rPr>
      </w:pPr>
    </w:p>
    <w:p w14:paraId="17FA6F66" w14:textId="77777777" w:rsidR="00341F32" w:rsidRDefault="009356A2" w:rsidP="00341F32">
      <w:pPr>
        <w:pStyle w:val="BodyText"/>
        <w:rPr>
          <w:color w:val="000000" w:themeColor="text1"/>
          <w:sz w:val="20"/>
        </w:rPr>
      </w:pPr>
      <w:r>
        <w:rPr>
          <w:color w:val="000000" w:themeColor="text1"/>
          <w:sz w:val="20"/>
        </w:rPr>
        <w:t>The f</w:t>
      </w:r>
      <w:r w:rsidR="00341F32">
        <w:rPr>
          <w:color w:val="000000" w:themeColor="text1"/>
          <w:sz w:val="20"/>
        </w:rPr>
        <w:t xml:space="preserve">ig. </w:t>
      </w:r>
      <w:r>
        <w:rPr>
          <w:color w:val="000000" w:themeColor="text1"/>
          <w:sz w:val="20"/>
        </w:rPr>
        <w:t>9</w:t>
      </w:r>
      <w:r w:rsidR="00341F32">
        <w:rPr>
          <w:color w:val="000000" w:themeColor="text1"/>
          <w:sz w:val="20"/>
        </w:rPr>
        <w:t xml:space="preserve"> shows the </w:t>
      </w:r>
      <w:r w:rsidR="005D2723">
        <w:rPr>
          <w:color w:val="000000" w:themeColor="text1"/>
          <w:sz w:val="20"/>
        </w:rPr>
        <w:t xml:space="preserve">measured </w:t>
      </w:r>
      <w:r w:rsidR="00341F32">
        <w:rPr>
          <w:color w:val="000000" w:themeColor="text1"/>
          <w:sz w:val="20"/>
        </w:rPr>
        <w:t>protocol delay</w:t>
      </w:r>
      <w:r w:rsidR="005D2723">
        <w:rPr>
          <w:color w:val="000000" w:themeColor="text1"/>
          <w:sz w:val="20"/>
        </w:rPr>
        <w:t>.</w:t>
      </w:r>
      <w:r w:rsidR="00F40A19">
        <w:rPr>
          <w:color w:val="000000" w:themeColor="text1"/>
          <w:sz w:val="20"/>
        </w:rPr>
        <w:t xml:space="preserve"> In presence of frequency impairments we observe for the ZC-sequence a degradation of the protocol delays as we increase to initial access rate. In contrast the new M-sequences do not suffer from delay degradation even in presence of high frequency offsets.</w:t>
      </w:r>
    </w:p>
    <w:p w14:paraId="7D906987" w14:textId="77777777" w:rsidR="00703AF2" w:rsidRPr="00836D7F" w:rsidRDefault="009C77F8" w:rsidP="00703AF2">
      <w:pPr>
        <w:pStyle w:val="BodyText"/>
        <w:jc w:val="center"/>
        <w:rPr>
          <w:b/>
          <w:color w:val="000000" w:themeColor="text1"/>
          <w:sz w:val="20"/>
        </w:rPr>
      </w:pPr>
      <w:r w:rsidRPr="009C77F8">
        <w:rPr>
          <w:noProof/>
          <w:lang w:eastAsia="en-US"/>
        </w:rPr>
        <w:lastRenderedPageBreak/>
        <w:drawing>
          <wp:inline distT="0" distB="0" distL="0" distR="0" wp14:anchorId="62C91340" wp14:editId="56F466B3">
            <wp:extent cx="4526280" cy="3497580"/>
            <wp:effectExtent l="19050" t="0" r="7620" b="0"/>
            <wp:docPr id="17"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14:paraId="282D5934" w14:textId="77777777"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sidR="00AD72FA">
        <w:rPr>
          <w:b/>
          <w:color w:val="000000" w:themeColor="text1"/>
          <w:sz w:val="20"/>
        </w:rPr>
        <w:t>9</w:t>
      </w:r>
      <w:r w:rsidRPr="00836D7F">
        <w:rPr>
          <w:b/>
          <w:color w:val="000000" w:themeColor="text1"/>
          <w:sz w:val="20"/>
        </w:rPr>
        <w:t xml:space="preserve">: </w:t>
      </w:r>
      <w:r w:rsidR="00B734B0">
        <w:rPr>
          <w:b/>
          <w:color w:val="000000" w:themeColor="text1"/>
          <w:sz w:val="20"/>
        </w:rPr>
        <w:t>D</w:t>
      </w:r>
      <w:r>
        <w:rPr>
          <w:b/>
          <w:color w:val="000000" w:themeColor="text1"/>
          <w:sz w:val="20"/>
        </w:rPr>
        <w:t>elay</w:t>
      </w:r>
      <w:r w:rsidRPr="00836D7F">
        <w:rPr>
          <w:b/>
          <w:color w:val="000000" w:themeColor="text1"/>
          <w:sz w:val="20"/>
        </w:rPr>
        <w:t xml:space="preserve"> as function of initial access rate of new requests per sector</w:t>
      </w:r>
      <w:r>
        <w:rPr>
          <w:b/>
          <w:color w:val="000000" w:themeColor="text1"/>
          <w:sz w:val="20"/>
        </w:rPr>
        <w:t>. Dashed lines are for ZC-sequences and solid lines for M-sequences.</w:t>
      </w:r>
    </w:p>
    <w:p w14:paraId="6EC3EECA" w14:textId="77777777" w:rsidR="00836D7F" w:rsidRDefault="00836D7F" w:rsidP="00836D7F">
      <w:pPr>
        <w:pStyle w:val="BodyText"/>
        <w:jc w:val="center"/>
        <w:rPr>
          <w:b/>
          <w:color w:val="000000" w:themeColor="text1"/>
          <w:sz w:val="20"/>
        </w:rPr>
      </w:pPr>
    </w:p>
    <w:p w14:paraId="6DAC9F7C" w14:textId="77777777" w:rsidR="00703AF2" w:rsidRDefault="00703AF2" w:rsidP="00703AF2">
      <w:pPr>
        <w:pStyle w:val="BodyText"/>
        <w:rPr>
          <w:color w:val="000000" w:themeColor="text1"/>
          <w:sz w:val="20"/>
        </w:rPr>
      </w:pPr>
      <w:r w:rsidRPr="001E7300">
        <w:rPr>
          <w:b/>
          <w:color w:val="000000" w:themeColor="text1"/>
          <w:sz w:val="20"/>
        </w:rPr>
        <w:t>Case 2</w:t>
      </w:r>
      <w:r>
        <w:rPr>
          <w:color w:val="000000" w:themeColor="text1"/>
          <w:sz w:val="20"/>
        </w:rPr>
        <w:t xml:space="preserve">: In the second case we consider a scenario </w:t>
      </w:r>
      <w:r w:rsidR="00E718A5">
        <w:rPr>
          <w:color w:val="000000" w:themeColor="text1"/>
          <w:sz w:val="20"/>
        </w:rPr>
        <w:t>with</w:t>
      </w:r>
      <w:r>
        <w:rPr>
          <w:color w:val="000000" w:themeColor="text1"/>
          <w:sz w:val="20"/>
        </w:rPr>
        <w:t xml:space="preserve"> </w:t>
      </w:r>
      <w:r w:rsidR="008A3DD9">
        <w:rPr>
          <w:color w:val="000000" w:themeColor="text1"/>
          <w:sz w:val="20"/>
        </w:rPr>
        <w:t xml:space="preserve">different number of </w:t>
      </w:r>
      <w:r w:rsidR="00E718A5">
        <w:rPr>
          <w:color w:val="000000" w:themeColor="text1"/>
          <w:sz w:val="20"/>
        </w:rPr>
        <w:t xml:space="preserve">offered </w:t>
      </w:r>
      <w:r w:rsidR="008A3DD9">
        <w:rPr>
          <w:color w:val="000000" w:themeColor="text1"/>
          <w:sz w:val="20"/>
        </w:rPr>
        <w:t>preambles in a cell. Again</w:t>
      </w:r>
      <w:r w:rsidR="00F538D1">
        <w:rPr>
          <w:color w:val="000000" w:themeColor="text1"/>
          <w:sz w:val="20"/>
        </w:rPr>
        <w:t>,</w:t>
      </w:r>
      <w:r w:rsidR="008A3DD9">
        <w:rPr>
          <w:color w:val="000000" w:themeColor="text1"/>
          <w:sz w:val="20"/>
        </w:rPr>
        <w:t xml:space="preserve"> all preambles have been derived from one root sequence</w:t>
      </w:r>
      <w:r>
        <w:rPr>
          <w:color w:val="000000" w:themeColor="text1"/>
          <w:sz w:val="20"/>
        </w:rPr>
        <w:t xml:space="preserve">. The relative center frequency offset is 0.25. </w:t>
      </w:r>
    </w:p>
    <w:p w14:paraId="126F4BAA" w14:textId="77777777" w:rsidR="00836D7F" w:rsidRDefault="00836D7F" w:rsidP="00703AF2">
      <w:pPr>
        <w:pStyle w:val="BodyText"/>
        <w:jc w:val="left"/>
        <w:rPr>
          <w:b/>
          <w:color w:val="000000" w:themeColor="text1"/>
          <w:sz w:val="20"/>
        </w:rPr>
      </w:pPr>
    </w:p>
    <w:p w14:paraId="52B676B9" w14:textId="77777777" w:rsidR="00FA0311" w:rsidRDefault="00B55134" w:rsidP="00FA0311">
      <w:pPr>
        <w:pStyle w:val="BodyText"/>
        <w:rPr>
          <w:color w:val="000000" w:themeColor="text1"/>
          <w:sz w:val="20"/>
        </w:rPr>
      </w:pPr>
      <w:r>
        <w:rPr>
          <w:color w:val="000000" w:themeColor="text1"/>
          <w:sz w:val="20"/>
        </w:rPr>
        <w:t>F</w:t>
      </w:r>
      <w:r w:rsidR="00CE5616">
        <w:rPr>
          <w:color w:val="000000" w:themeColor="text1"/>
          <w:sz w:val="20"/>
        </w:rPr>
        <w:t>ig. 10</w:t>
      </w:r>
      <w:r w:rsidR="00FA0311">
        <w:rPr>
          <w:color w:val="000000" w:themeColor="text1"/>
          <w:sz w:val="20"/>
        </w:rPr>
        <w:t xml:space="preserve"> shows the false alarm rates.</w:t>
      </w:r>
      <w:r w:rsidR="00643FA0">
        <w:rPr>
          <w:color w:val="000000" w:themeColor="text1"/>
          <w:sz w:val="20"/>
        </w:rPr>
        <w:t xml:space="preserve"> From the graph we observe that additional</w:t>
      </w:r>
      <w:r w:rsidR="0046244E">
        <w:rPr>
          <w:color w:val="000000" w:themeColor="text1"/>
          <w:sz w:val="20"/>
        </w:rPr>
        <w:t xml:space="preserve"> offered</w:t>
      </w:r>
      <w:r w:rsidR="00643FA0">
        <w:rPr>
          <w:color w:val="000000" w:themeColor="text1"/>
          <w:sz w:val="20"/>
        </w:rPr>
        <w:t xml:space="preserve"> sequences increase the probability for false alarms, but </w:t>
      </w:r>
      <w:r w:rsidR="00CE5616">
        <w:rPr>
          <w:color w:val="000000" w:themeColor="text1"/>
          <w:sz w:val="20"/>
        </w:rPr>
        <w:t>this i</w:t>
      </w:r>
      <w:r w:rsidR="00643FA0">
        <w:rPr>
          <w:color w:val="000000" w:themeColor="text1"/>
          <w:sz w:val="20"/>
        </w:rPr>
        <w:t xml:space="preserve">s much more </w:t>
      </w:r>
      <w:r w:rsidR="00CE5616">
        <w:rPr>
          <w:color w:val="000000" w:themeColor="text1"/>
          <w:sz w:val="20"/>
        </w:rPr>
        <w:t>relevant</w:t>
      </w:r>
      <w:r w:rsidR="00643FA0">
        <w:rPr>
          <w:color w:val="000000" w:themeColor="text1"/>
          <w:sz w:val="20"/>
        </w:rPr>
        <w:t xml:space="preserve"> </w:t>
      </w:r>
      <w:r w:rsidR="006A1B90">
        <w:rPr>
          <w:color w:val="000000" w:themeColor="text1"/>
          <w:sz w:val="20"/>
        </w:rPr>
        <w:t>for</w:t>
      </w:r>
      <w:r w:rsidR="00643FA0">
        <w:rPr>
          <w:color w:val="000000" w:themeColor="text1"/>
          <w:sz w:val="20"/>
        </w:rPr>
        <w:t xml:space="preserve"> ZC-sequence</w:t>
      </w:r>
      <w:r w:rsidR="006A1B90">
        <w:rPr>
          <w:color w:val="000000" w:themeColor="text1"/>
          <w:sz w:val="20"/>
        </w:rPr>
        <w:t>s</w:t>
      </w:r>
      <w:r w:rsidR="00643FA0">
        <w:rPr>
          <w:color w:val="000000" w:themeColor="text1"/>
          <w:sz w:val="20"/>
        </w:rPr>
        <w:t xml:space="preserve"> than </w:t>
      </w:r>
      <w:r w:rsidR="006A1B90">
        <w:rPr>
          <w:color w:val="000000" w:themeColor="text1"/>
          <w:sz w:val="20"/>
        </w:rPr>
        <w:t>for</w:t>
      </w:r>
      <w:r w:rsidR="00643FA0">
        <w:rPr>
          <w:color w:val="000000" w:themeColor="text1"/>
          <w:sz w:val="20"/>
        </w:rPr>
        <w:t xml:space="preserve"> M-sequence</w:t>
      </w:r>
      <w:r w:rsidR="006A1B90">
        <w:rPr>
          <w:color w:val="000000" w:themeColor="text1"/>
          <w:sz w:val="20"/>
        </w:rPr>
        <w:t>s</w:t>
      </w:r>
      <w:r w:rsidR="00643FA0">
        <w:rPr>
          <w:color w:val="000000" w:themeColor="text1"/>
          <w:sz w:val="20"/>
        </w:rPr>
        <w:t>. For example increasing the number of sequences from 64 to 128 increases the false alarm rate by about 0.1% in</w:t>
      </w:r>
      <w:r w:rsidR="0046244E">
        <w:rPr>
          <w:color w:val="000000" w:themeColor="text1"/>
          <w:sz w:val="20"/>
        </w:rPr>
        <w:t xml:space="preserve"> the M-sequence and </w:t>
      </w:r>
      <w:r w:rsidR="007275F2">
        <w:rPr>
          <w:color w:val="000000" w:themeColor="text1"/>
          <w:sz w:val="20"/>
        </w:rPr>
        <w:t xml:space="preserve">by </w:t>
      </w:r>
      <w:r w:rsidR="0046244E">
        <w:rPr>
          <w:color w:val="000000" w:themeColor="text1"/>
          <w:sz w:val="20"/>
        </w:rPr>
        <w:t>about 2</w:t>
      </w:r>
      <w:r w:rsidR="00CE5616">
        <w:rPr>
          <w:color w:val="000000" w:themeColor="text1"/>
          <w:sz w:val="20"/>
        </w:rPr>
        <w:t>-3</w:t>
      </w:r>
      <w:r w:rsidR="00643FA0">
        <w:rPr>
          <w:color w:val="000000" w:themeColor="text1"/>
          <w:sz w:val="20"/>
        </w:rPr>
        <w:t>% in the ZC-sequence case.</w:t>
      </w:r>
    </w:p>
    <w:p w14:paraId="3CF5795D" w14:textId="77777777" w:rsidR="00FA0311" w:rsidRDefault="00FA0311" w:rsidP="00703AF2">
      <w:pPr>
        <w:pStyle w:val="BodyText"/>
        <w:jc w:val="left"/>
        <w:rPr>
          <w:b/>
          <w:color w:val="000000" w:themeColor="text1"/>
          <w:sz w:val="20"/>
        </w:rPr>
      </w:pPr>
    </w:p>
    <w:p w14:paraId="303DBCAD" w14:textId="77777777" w:rsidR="00E77DF7" w:rsidRPr="00100112" w:rsidRDefault="00100112" w:rsidP="00100112">
      <w:pPr>
        <w:pStyle w:val="BodyText"/>
        <w:jc w:val="center"/>
        <w:rPr>
          <w:b/>
          <w:color w:val="000000" w:themeColor="text1"/>
          <w:sz w:val="20"/>
        </w:rPr>
      </w:pPr>
      <w:r w:rsidRPr="00100112">
        <w:rPr>
          <w:noProof/>
          <w:lang w:eastAsia="en-US"/>
        </w:rPr>
        <w:lastRenderedPageBreak/>
        <w:drawing>
          <wp:inline distT="0" distB="0" distL="0" distR="0" wp14:anchorId="7914C2CE" wp14:editId="2C825A9D">
            <wp:extent cx="4526280" cy="3497580"/>
            <wp:effectExtent l="19050" t="0" r="7620" b="0"/>
            <wp:docPr id="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14:paraId="4B7C1529" w14:textId="77777777"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sidR="00AD72FA">
        <w:rPr>
          <w:b/>
          <w:color w:val="000000" w:themeColor="text1"/>
          <w:sz w:val="20"/>
        </w:rPr>
        <w:t>10</w:t>
      </w:r>
      <w:r w:rsidRPr="00836D7F">
        <w:rPr>
          <w:b/>
          <w:color w:val="000000" w:themeColor="text1"/>
          <w:sz w:val="20"/>
        </w:rPr>
        <w:t>: False alarm prob. as function of initial access rate of new requests per sector</w:t>
      </w:r>
      <w:r>
        <w:rPr>
          <w:b/>
          <w:color w:val="000000" w:themeColor="text1"/>
          <w:sz w:val="20"/>
        </w:rPr>
        <w:t>. Dashed lines are for ZC-sequences and solid lines for M-sequences.</w:t>
      </w:r>
    </w:p>
    <w:p w14:paraId="72449757" w14:textId="77777777" w:rsidR="00976984" w:rsidRDefault="00976984" w:rsidP="00976984">
      <w:pPr>
        <w:spacing w:before="120" w:after="0" w:line="240" w:lineRule="auto"/>
        <w:rPr>
          <w:rFonts w:ascii="Arial" w:hAnsi="Arial" w:cs="Arial"/>
          <w:b/>
          <w:sz w:val="24"/>
          <w:szCs w:val="24"/>
        </w:rPr>
      </w:pPr>
    </w:p>
    <w:p w14:paraId="4C6ECF74" w14:textId="77777777" w:rsidR="00417B91" w:rsidRDefault="00417B91" w:rsidP="00976984">
      <w:pPr>
        <w:spacing w:before="120" w:after="0" w:line="240" w:lineRule="auto"/>
        <w:rPr>
          <w:rFonts w:ascii="Arial" w:hAnsi="Arial" w:cs="Arial"/>
          <w:b/>
          <w:sz w:val="24"/>
          <w:szCs w:val="24"/>
        </w:rPr>
      </w:pPr>
    </w:p>
    <w:p w14:paraId="52196FE1" w14:textId="77777777" w:rsidR="00417B91" w:rsidRDefault="00CE5616" w:rsidP="00417B91">
      <w:pPr>
        <w:pStyle w:val="BodyText"/>
        <w:rPr>
          <w:color w:val="000000" w:themeColor="text1"/>
          <w:sz w:val="20"/>
        </w:rPr>
      </w:pPr>
      <w:r>
        <w:rPr>
          <w:color w:val="000000" w:themeColor="text1"/>
          <w:sz w:val="20"/>
        </w:rPr>
        <w:t>The f</w:t>
      </w:r>
      <w:r w:rsidR="00417B91">
        <w:rPr>
          <w:color w:val="000000" w:themeColor="text1"/>
          <w:sz w:val="20"/>
        </w:rPr>
        <w:t>ig. 1</w:t>
      </w:r>
      <w:r>
        <w:rPr>
          <w:color w:val="000000" w:themeColor="text1"/>
          <w:sz w:val="20"/>
        </w:rPr>
        <w:t>1</w:t>
      </w:r>
      <w:r w:rsidR="00417B91">
        <w:rPr>
          <w:color w:val="000000" w:themeColor="text1"/>
          <w:sz w:val="20"/>
        </w:rPr>
        <w:t xml:space="preserve"> shows the final NACK rate. </w:t>
      </w:r>
      <w:r w:rsidR="00D630F5">
        <w:rPr>
          <w:color w:val="000000" w:themeColor="text1"/>
          <w:sz w:val="20"/>
        </w:rPr>
        <w:t>Let us again assume a 1% target final NACK probability. For the cyclic delay-Doppler shifted M-sequences we observe a small improvement in the maximum number of served mobiles if we increase the number of offered preambles from 64 to 128. In contrast for the ZC-sequence case we observe a massive reduction in number of served mobiles i.e. from 3500 initial attempts per second to only 1000 initial attempts per second.</w:t>
      </w:r>
    </w:p>
    <w:p w14:paraId="34E5E34E" w14:textId="77777777" w:rsidR="00417B91" w:rsidRDefault="00417B91" w:rsidP="00976984">
      <w:pPr>
        <w:spacing w:before="120" w:after="0" w:line="240" w:lineRule="auto"/>
        <w:rPr>
          <w:rFonts w:ascii="Arial" w:hAnsi="Arial" w:cs="Arial"/>
          <w:b/>
          <w:sz w:val="24"/>
          <w:szCs w:val="24"/>
        </w:rPr>
      </w:pPr>
    </w:p>
    <w:p w14:paraId="724DF5A2" w14:textId="77777777" w:rsidR="00B92DA9" w:rsidRDefault="00100112" w:rsidP="004070D6">
      <w:pPr>
        <w:spacing w:before="120" w:after="0" w:line="240" w:lineRule="auto"/>
        <w:jc w:val="center"/>
        <w:rPr>
          <w:rFonts w:ascii="Arial" w:hAnsi="Arial" w:cs="Arial"/>
          <w:b/>
          <w:sz w:val="24"/>
          <w:szCs w:val="24"/>
        </w:rPr>
      </w:pPr>
      <w:r w:rsidRPr="00100112">
        <w:rPr>
          <w:noProof/>
          <w:szCs w:val="24"/>
          <w:lang w:eastAsia="en-US"/>
        </w:rPr>
        <w:lastRenderedPageBreak/>
        <w:drawing>
          <wp:inline distT="0" distB="0" distL="0" distR="0" wp14:anchorId="1FDB0397" wp14:editId="3025876E">
            <wp:extent cx="4526280" cy="3497580"/>
            <wp:effectExtent l="19050" t="0" r="7620" b="0"/>
            <wp:docPr id="11"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14:paraId="33D540F0" w14:textId="77777777"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Pr>
          <w:b/>
          <w:color w:val="000000" w:themeColor="text1"/>
          <w:sz w:val="20"/>
        </w:rPr>
        <w:t>1</w:t>
      </w:r>
      <w:r w:rsidR="00AD72FA">
        <w:rPr>
          <w:b/>
          <w:color w:val="000000" w:themeColor="text1"/>
          <w:sz w:val="20"/>
        </w:rPr>
        <w:t>1</w:t>
      </w:r>
      <w:r w:rsidRPr="00836D7F">
        <w:rPr>
          <w:b/>
          <w:color w:val="000000" w:themeColor="text1"/>
          <w:sz w:val="20"/>
        </w:rPr>
        <w:t xml:space="preserve">: </w:t>
      </w:r>
      <w:r w:rsidR="00B92DA9">
        <w:rPr>
          <w:b/>
          <w:color w:val="000000" w:themeColor="text1"/>
          <w:sz w:val="20"/>
        </w:rPr>
        <w:t>Final</w:t>
      </w:r>
      <w:r w:rsidR="00B92DA9" w:rsidRPr="00836D7F">
        <w:rPr>
          <w:b/>
          <w:color w:val="000000" w:themeColor="text1"/>
          <w:sz w:val="20"/>
        </w:rPr>
        <w:t xml:space="preserve"> </w:t>
      </w:r>
      <w:r w:rsidR="00B92DA9">
        <w:rPr>
          <w:b/>
          <w:color w:val="000000" w:themeColor="text1"/>
          <w:sz w:val="20"/>
        </w:rPr>
        <w:t>NACK</w:t>
      </w:r>
      <w:r w:rsidR="00B92DA9" w:rsidRPr="00836D7F">
        <w:rPr>
          <w:b/>
          <w:color w:val="000000" w:themeColor="text1"/>
          <w:sz w:val="20"/>
        </w:rPr>
        <w:t xml:space="preserve"> prob. as function of initial access rate of new requests per sector</w:t>
      </w:r>
      <w:r w:rsidR="00B92DA9">
        <w:rPr>
          <w:b/>
          <w:color w:val="000000" w:themeColor="text1"/>
          <w:sz w:val="20"/>
        </w:rPr>
        <w:t>. Dashed lines are for ZC-sequences and solid lines for M-sequences.</w:t>
      </w:r>
    </w:p>
    <w:p w14:paraId="1728FF0C" w14:textId="77777777" w:rsidR="00976984" w:rsidRDefault="00976984" w:rsidP="00976984">
      <w:pPr>
        <w:spacing w:before="120" w:after="0" w:line="240" w:lineRule="auto"/>
        <w:rPr>
          <w:rFonts w:ascii="Arial" w:hAnsi="Arial" w:cs="Arial"/>
          <w:b/>
          <w:sz w:val="24"/>
          <w:szCs w:val="24"/>
        </w:rPr>
      </w:pPr>
    </w:p>
    <w:p w14:paraId="1ACD2A41" w14:textId="77777777" w:rsidR="00D630F5" w:rsidRDefault="00CE5616" w:rsidP="00D630F5">
      <w:pPr>
        <w:pStyle w:val="BodyText"/>
        <w:rPr>
          <w:color w:val="000000" w:themeColor="text1"/>
          <w:sz w:val="20"/>
        </w:rPr>
      </w:pPr>
      <w:r>
        <w:rPr>
          <w:color w:val="000000" w:themeColor="text1"/>
          <w:sz w:val="20"/>
        </w:rPr>
        <w:t>Finally, f</w:t>
      </w:r>
      <w:r w:rsidR="00D630F5">
        <w:rPr>
          <w:color w:val="000000" w:themeColor="text1"/>
          <w:sz w:val="20"/>
        </w:rPr>
        <w:t>ig. 1</w:t>
      </w:r>
      <w:r>
        <w:rPr>
          <w:color w:val="000000" w:themeColor="text1"/>
          <w:sz w:val="20"/>
        </w:rPr>
        <w:t>2</w:t>
      </w:r>
      <w:r w:rsidR="00D630F5">
        <w:rPr>
          <w:color w:val="000000" w:themeColor="text1"/>
          <w:sz w:val="20"/>
        </w:rPr>
        <w:t xml:space="preserve"> shows the protocol delay.</w:t>
      </w:r>
      <w:r w:rsidR="00807D0E">
        <w:rPr>
          <w:color w:val="000000" w:themeColor="text1"/>
          <w:sz w:val="20"/>
        </w:rPr>
        <w:t xml:space="preserve"> Here it is clearly observed, that the delay degradation for the M-sequences is small, regardless how many preambles are offered in the cell. On the other hand</w:t>
      </w:r>
      <w:r w:rsidR="00D811F5">
        <w:rPr>
          <w:color w:val="000000" w:themeColor="text1"/>
          <w:sz w:val="20"/>
        </w:rPr>
        <w:t xml:space="preserve"> ZC-sequences show a strong increase in delay</w:t>
      </w:r>
      <w:r>
        <w:rPr>
          <w:color w:val="000000" w:themeColor="text1"/>
          <w:sz w:val="20"/>
        </w:rPr>
        <w:t xml:space="preserve"> figures</w:t>
      </w:r>
      <w:r w:rsidR="00D811F5">
        <w:rPr>
          <w:color w:val="000000" w:themeColor="text1"/>
          <w:sz w:val="20"/>
        </w:rPr>
        <w:t xml:space="preserve"> with an increasing number of offered preambles.</w:t>
      </w:r>
    </w:p>
    <w:p w14:paraId="4BDAD09C" w14:textId="77777777" w:rsidR="00B92DA9" w:rsidRPr="00100112" w:rsidRDefault="00100112" w:rsidP="004070D6">
      <w:pPr>
        <w:spacing w:before="120" w:after="0" w:line="240" w:lineRule="auto"/>
        <w:jc w:val="center"/>
        <w:rPr>
          <w:rFonts w:ascii="Arial" w:hAnsi="Arial" w:cs="Arial"/>
          <w:b/>
          <w:sz w:val="24"/>
          <w:szCs w:val="24"/>
        </w:rPr>
      </w:pPr>
      <w:r w:rsidRPr="00100112">
        <w:rPr>
          <w:noProof/>
          <w:szCs w:val="24"/>
          <w:lang w:eastAsia="en-US"/>
        </w:rPr>
        <w:lastRenderedPageBreak/>
        <w:drawing>
          <wp:inline distT="0" distB="0" distL="0" distR="0" wp14:anchorId="2AC95D0E" wp14:editId="0A03B09D">
            <wp:extent cx="4526280" cy="3497580"/>
            <wp:effectExtent l="19050" t="0" r="7620" b="0"/>
            <wp:docPr id="1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14:paraId="2481D813" w14:textId="77777777"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Pr>
          <w:b/>
          <w:color w:val="000000" w:themeColor="text1"/>
          <w:sz w:val="20"/>
        </w:rPr>
        <w:t>1</w:t>
      </w:r>
      <w:r w:rsidR="00AD72FA">
        <w:rPr>
          <w:b/>
          <w:color w:val="000000" w:themeColor="text1"/>
          <w:sz w:val="20"/>
        </w:rPr>
        <w:t>2</w:t>
      </w:r>
      <w:r w:rsidRPr="00836D7F">
        <w:rPr>
          <w:b/>
          <w:color w:val="000000" w:themeColor="text1"/>
          <w:sz w:val="20"/>
        </w:rPr>
        <w:t xml:space="preserve">: </w:t>
      </w:r>
      <w:r w:rsidR="00B734B0">
        <w:rPr>
          <w:b/>
          <w:color w:val="000000" w:themeColor="text1"/>
          <w:sz w:val="20"/>
        </w:rPr>
        <w:t>D</w:t>
      </w:r>
      <w:r w:rsidR="00B92DA9">
        <w:rPr>
          <w:b/>
          <w:color w:val="000000" w:themeColor="text1"/>
          <w:sz w:val="20"/>
        </w:rPr>
        <w:t>elay</w:t>
      </w:r>
      <w:r w:rsidR="00B92DA9" w:rsidRPr="00836D7F">
        <w:rPr>
          <w:b/>
          <w:color w:val="000000" w:themeColor="text1"/>
          <w:sz w:val="20"/>
        </w:rPr>
        <w:t xml:space="preserve"> as function of initial access rate of new requests per sector</w:t>
      </w:r>
      <w:r w:rsidR="00B92DA9">
        <w:rPr>
          <w:b/>
          <w:color w:val="000000" w:themeColor="text1"/>
          <w:sz w:val="20"/>
        </w:rPr>
        <w:t>. Dashed lines are for ZC-sequences and solid lines for M-sequences</w:t>
      </w:r>
      <w:r>
        <w:rPr>
          <w:b/>
          <w:color w:val="000000" w:themeColor="text1"/>
          <w:sz w:val="20"/>
        </w:rPr>
        <w:t>.</w:t>
      </w:r>
    </w:p>
    <w:p w14:paraId="244B1DDB" w14:textId="77777777" w:rsidR="009E68F0" w:rsidRPr="006376CD" w:rsidRDefault="009E68F0" w:rsidP="009E68F0">
      <w:pPr>
        <w:pBdr>
          <w:bottom w:val="single" w:sz="4" w:space="1" w:color="auto"/>
        </w:pBdr>
        <w:tabs>
          <w:tab w:val="left" w:pos="2552"/>
        </w:tabs>
        <w:rPr>
          <w:rFonts w:ascii="Times New Roman" w:hAnsi="Times New Roman"/>
        </w:rPr>
      </w:pPr>
    </w:p>
    <w:p w14:paraId="70C522F0" w14:textId="77777777" w:rsidR="00780D93" w:rsidRPr="00914D79" w:rsidRDefault="00780D93" w:rsidP="00780D93">
      <w:pPr>
        <w:pStyle w:val="Heading1"/>
        <w:numPr>
          <w:ilvl w:val="0"/>
          <w:numId w:val="0"/>
        </w:numPr>
        <w:ind w:left="432" w:hanging="432"/>
        <w:rPr>
          <w:b w:val="0"/>
          <w:sz w:val="36"/>
          <w:szCs w:val="36"/>
          <w:lang w:val="en-US"/>
        </w:rPr>
      </w:pPr>
      <w:r w:rsidRPr="00165DAD">
        <w:rPr>
          <w:b w:val="0"/>
          <w:sz w:val="36"/>
          <w:szCs w:val="36"/>
          <w:lang w:val="en-US"/>
        </w:rPr>
        <w:t>4</w:t>
      </w:r>
      <w:r w:rsidRPr="00914D79">
        <w:rPr>
          <w:b w:val="0"/>
          <w:sz w:val="36"/>
          <w:szCs w:val="36"/>
          <w:lang w:val="en-US"/>
        </w:rPr>
        <w:tab/>
        <w:t>Conclusions</w:t>
      </w:r>
    </w:p>
    <w:p w14:paraId="55DA3CDC" w14:textId="77777777" w:rsidR="00941A8E" w:rsidRDefault="005B383E" w:rsidP="005B383E">
      <w:pPr>
        <w:spacing w:before="120" w:after="0" w:line="240" w:lineRule="auto"/>
        <w:ind w:left="357"/>
        <w:rPr>
          <w:rFonts w:ascii="Times New Roman" w:hAnsi="Times New Roman"/>
          <w:b/>
        </w:rPr>
      </w:pPr>
      <w:r w:rsidRPr="00D752CB">
        <w:rPr>
          <w:rFonts w:ascii="Times New Roman" w:hAnsi="Times New Roman"/>
          <w:b/>
        </w:rPr>
        <w:t>Observation</w:t>
      </w:r>
      <w:r w:rsidR="00D752CB">
        <w:rPr>
          <w:rFonts w:ascii="Times New Roman" w:hAnsi="Times New Roman"/>
          <w:b/>
        </w:rPr>
        <w:t>:</w:t>
      </w:r>
      <w:r w:rsidR="00564DB0">
        <w:rPr>
          <w:rFonts w:ascii="Times New Roman" w:hAnsi="Times New Roman"/>
          <w:b/>
        </w:rPr>
        <w:t xml:space="preserve"> </w:t>
      </w:r>
    </w:p>
    <w:p w14:paraId="305D9E83" w14:textId="77777777" w:rsidR="005B383E" w:rsidRPr="00D752CB" w:rsidRDefault="00564DB0" w:rsidP="00B43FA0">
      <w:pPr>
        <w:spacing w:before="120" w:after="0" w:line="240" w:lineRule="auto"/>
        <w:ind w:left="720"/>
        <w:rPr>
          <w:rFonts w:ascii="Times New Roman" w:hAnsi="Times New Roman"/>
          <w:b/>
        </w:rPr>
      </w:pPr>
      <w:r>
        <w:rPr>
          <w:rFonts w:ascii="Times New Roman" w:hAnsi="Times New Roman"/>
          <w:b/>
        </w:rPr>
        <w:t xml:space="preserve">It has been shown that cyclic delay-Doppler shifted m-sequences offer interesting enhancements in respect to robustness in time-frequency variant channels. The improved </w:t>
      </w:r>
      <w:r w:rsidR="00D341A7">
        <w:rPr>
          <w:rFonts w:ascii="Times New Roman" w:hAnsi="Times New Roman"/>
          <w:b/>
        </w:rPr>
        <w:t>det</w:t>
      </w:r>
      <w:r w:rsidR="007A0FEB">
        <w:rPr>
          <w:rFonts w:ascii="Times New Roman" w:hAnsi="Times New Roman"/>
          <w:b/>
        </w:rPr>
        <w:t>ectability allows using more sequences in a cell and would be therefore a good choice for future uses cases with device densities exceeding 1 million devices per square kilometers.</w:t>
      </w:r>
    </w:p>
    <w:p w14:paraId="1296D239" w14:textId="77777777" w:rsidR="00941A8E" w:rsidRDefault="00D752CB" w:rsidP="005B383E">
      <w:pPr>
        <w:spacing w:before="120" w:after="0" w:line="240" w:lineRule="auto"/>
        <w:ind w:left="357"/>
        <w:rPr>
          <w:rFonts w:ascii="Times New Roman" w:hAnsi="Times New Roman"/>
          <w:b/>
        </w:rPr>
      </w:pPr>
      <w:r w:rsidRPr="00D752CB">
        <w:rPr>
          <w:rFonts w:ascii="Times New Roman" w:hAnsi="Times New Roman"/>
          <w:b/>
        </w:rPr>
        <w:t>P</w:t>
      </w:r>
      <w:r>
        <w:rPr>
          <w:rFonts w:ascii="Times New Roman" w:hAnsi="Times New Roman"/>
          <w:b/>
        </w:rPr>
        <w:t>r</w:t>
      </w:r>
      <w:r w:rsidRPr="00D752CB">
        <w:rPr>
          <w:rFonts w:ascii="Times New Roman" w:hAnsi="Times New Roman"/>
          <w:b/>
        </w:rPr>
        <w:t>oposal</w:t>
      </w:r>
      <w:r>
        <w:rPr>
          <w:rFonts w:ascii="Times New Roman" w:hAnsi="Times New Roman"/>
          <w:b/>
        </w:rPr>
        <w:t xml:space="preserve"> 1: </w:t>
      </w:r>
    </w:p>
    <w:p w14:paraId="3F0B84E3" w14:textId="77777777" w:rsidR="005B383E" w:rsidRDefault="00D752CB" w:rsidP="00B43FA0">
      <w:pPr>
        <w:spacing w:before="120" w:after="0" w:line="240" w:lineRule="auto"/>
        <w:ind w:left="720"/>
        <w:rPr>
          <w:rFonts w:ascii="Times New Roman" w:hAnsi="Times New Roman"/>
          <w:b/>
        </w:rPr>
      </w:pPr>
      <w:r>
        <w:rPr>
          <w:rFonts w:ascii="Times New Roman" w:hAnsi="Times New Roman"/>
          <w:b/>
        </w:rPr>
        <w:t xml:space="preserve">Cyclic delay-Doppler shifted M-Sequences shall be considered as </w:t>
      </w:r>
      <w:r w:rsidR="00A64A1F">
        <w:rPr>
          <w:rFonts w:ascii="Times New Roman" w:hAnsi="Times New Roman"/>
          <w:b/>
        </w:rPr>
        <w:t xml:space="preserve">one candidate </w:t>
      </w:r>
      <w:r w:rsidR="00A8608C">
        <w:rPr>
          <w:rFonts w:ascii="Times New Roman" w:hAnsi="Times New Roman"/>
          <w:b/>
        </w:rPr>
        <w:t xml:space="preserve">sequence </w:t>
      </w:r>
      <w:r w:rsidR="00A64A1F">
        <w:rPr>
          <w:rFonts w:ascii="Times New Roman" w:hAnsi="Times New Roman"/>
          <w:b/>
        </w:rPr>
        <w:t>for random access and further studied</w:t>
      </w:r>
      <w:r w:rsidR="00B233C1">
        <w:rPr>
          <w:rFonts w:ascii="Times New Roman" w:hAnsi="Times New Roman"/>
          <w:b/>
        </w:rPr>
        <w:t>.</w:t>
      </w:r>
    </w:p>
    <w:p w14:paraId="37F5CA70" w14:textId="77777777" w:rsidR="00941A8E" w:rsidRDefault="00D752CB" w:rsidP="005B383E">
      <w:pPr>
        <w:spacing w:before="120" w:after="0" w:line="240" w:lineRule="auto"/>
        <w:ind w:left="357"/>
        <w:rPr>
          <w:rFonts w:ascii="Times New Roman" w:hAnsi="Times New Roman"/>
          <w:b/>
        </w:rPr>
      </w:pPr>
      <w:r w:rsidRPr="00D752CB">
        <w:rPr>
          <w:rFonts w:ascii="Times New Roman" w:hAnsi="Times New Roman"/>
          <w:b/>
        </w:rPr>
        <w:t>P</w:t>
      </w:r>
      <w:r>
        <w:rPr>
          <w:rFonts w:ascii="Times New Roman" w:hAnsi="Times New Roman"/>
          <w:b/>
        </w:rPr>
        <w:t>r</w:t>
      </w:r>
      <w:r w:rsidRPr="00D752CB">
        <w:rPr>
          <w:rFonts w:ascii="Times New Roman" w:hAnsi="Times New Roman"/>
          <w:b/>
        </w:rPr>
        <w:t>oposal</w:t>
      </w:r>
      <w:r>
        <w:rPr>
          <w:rFonts w:ascii="Times New Roman" w:hAnsi="Times New Roman"/>
          <w:b/>
        </w:rPr>
        <w:t xml:space="preserve"> 2: </w:t>
      </w:r>
    </w:p>
    <w:p w14:paraId="6B63F996" w14:textId="77777777" w:rsidR="00D752CB" w:rsidRDefault="00D752CB" w:rsidP="00B43FA0">
      <w:pPr>
        <w:spacing w:before="120" w:after="0" w:line="240" w:lineRule="auto"/>
        <w:ind w:left="720"/>
        <w:rPr>
          <w:rFonts w:ascii="Times New Roman" w:hAnsi="Times New Roman"/>
          <w:b/>
        </w:rPr>
      </w:pPr>
      <w:r>
        <w:rPr>
          <w:rFonts w:ascii="Times New Roman" w:hAnsi="Times New Roman"/>
          <w:b/>
        </w:rPr>
        <w:t>Cyclic delay-Doppler shifted M-Sequences shall be further studied</w:t>
      </w:r>
      <w:r w:rsidR="00055499">
        <w:rPr>
          <w:rFonts w:ascii="Times New Roman" w:hAnsi="Times New Roman"/>
          <w:b/>
        </w:rPr>
        <w:t xml:space="preserve"> for use </w:t>
      </w:r>
      <w:r w:rsidR="00564DB0">
        <w:rPr>
          <w:rFonts w:ascii="Times New Roman" w:hAnsi="Times New Roman"/>
          <w:b/>
        </w:rPr>
        <w:t>in</w:t>
      </w:r>
      <w:r w:rsidR="00055499">
        <w:rPr>
          <w:rFonts w:ascii="Times New Roman" w:hAnsi="Times New Roman"/>
          <w:b/>
        </w:rPr>
        <w:t xml:space="preserve"> </w:t>
      </w:r>
      <w:r w:rsidR="00564DB0">
        <w:rPr>
          <w:rFonts w:ascii="Times New Roman" w:hAnsi="Times New Roman"/>
          <w:b/>
        </w:rPr>
        <w:t xml:space="preserve">time-frequency </w:t>
      </w:r>
      <w:r w:rsidR="00055499">
        <w:rPr>
          <w:rFonts w:ascii="Times New Roman" w:hAnsi="Times New Roman"/>
          <w:b/>
        </w:rPr>
        <w:t xml:space="preserve">synchronization, channel estimation </w:t>
      </w:r>
      <w:r w:rsidR="00FA0311">
        <w:rPr>
          <w:rFonts w:ascii="Times New Roman" w:hAnsi="Times New Roman"/>
          <w:b/>
        </w:rPr>
        <w:t>and</w:t>
      </w:r>
      <w:r w:rsidR="00055499">
        <w:rPr>
          <w:rFonts w:ascii="Times New Roman" w:hAnsi="Times New Roman"/>
          <w:b/>
        </w:rPr>
        <w:t xml:space="preserve"> sounding</w:t>
      </w:r>
      <w:r w:rsidR="00B43FA0">
        <w:rPr>
          <w:rFonts w:ascii="Times New Roman" w:hAnsi="Times New Roman"/>
          <w:b/>
        </w:rPr>
        <w:t>.</w:t>
      </w:r>
      <w:r w:rsidR="00FA0311">
        <w:rPr>
          <w:rFonts w:ascii="Times New Roman" w:hAnsi="Times New Roman"/>
          <w:b/>
        </w:rPr>
        <w:t xml:space="preserve"> Other use cases are not precluded.</w:t>
      </w:r>
    </w:p>
    <w:p w14:paraId="756AD398" w14:textId="77777777" w:rsidR="00E168FA" w:rsidRPr="00EA6E79" w:rsidRDefault="00780D93" w:rsidP="00EA6E79">
      <w:pPr>
        <w:keepNext/>
        <w:keepLines/>
        <w:pBdr>
          <w:top w:val="single" w:sz="12" w:space="3" w:color="auto"/>
        </w:pBdr>
        <w:spacing w:before="240"/>
        <w:ind w:left="1134" w:hanging="1134"/>
        <w:outlineLvl w:val="0"/>
        <w:rPr>
          <w:rFonts w:ascii="Arial" w:hAnsi="Arial"/>
          <w:sz w:val="36"/>
        </w:rPr>
      </w:pPr>
      <w:r w:rsidRPr="0032713B">
        <w:rPr>
          <w:rFonts w:ascii="Arial" w:hAnsi="Arial"/>
          <w:sz w:val="36"/>
        </w:rPr>
        <w:lastRenderedPageBreak/>
        <w:t>References</w:t>
      </w:r>
    </w:p>
    <w:p w14:paraId="1E4461D6" w14:textId="77777777" w:rsidR="0070644C" w:rsidRPr="00943AEC" w:rsidRDefault="008921CD" w:rsidP="00BB4B80">
      <w:pPr>
        <w:pStyle w:val="NoSpacing"/>
        <w:spacing w:line="276" w:lineRule="auto"/>
        <w:rPr>
          <w:rFonts w:ascii="Times New Roman" w:hAnsi="Times New Roman"/>
        </w:rPr>
      </w:pPr>
      <w:r w:rsidRPr="00943AEC">
        <w:rPr>
          <w:rFonts w:ascii="Times New Roman" w:hAnsi="Times New Roman"/>
        </w:rPr>
        <w:t>[</w:t>
      </w:r>
      <w:r w:rsidRPr="00943AEC">
        <w:rPr>
          <w:rFonts w:ascii="Times New Roman" w:hAnsi="Times New Roman" w:hint="eastAsia"/>
        </w:rPr>
        <w:t>1</w:t>
      </w:r>
      <w:r w:rsidRPr="00943AEC">
        <w:rPr>
          <w:rFonts w:ascii="Times New Roman" w:hAnsi="Times New Roman"/>
        </w:rPr>
        <w:t>]</w:t>
      </w:r>
      <w:r w:rsidR="00CD53E4" w:rsidRPr="00943AEC">
        <w:rPr>
          <w:rFonts w:ascii="Times New Roman" w:hAnsi="Times New Roman" w:hint="eastAsia"/>
        </w:rPr>
        <w:t xml:space="preserve"> </w:t>
      </w:r>
      <w:r w:rsidR="0070644C" w:rsidRPr="00943AEC">
        <w:rPr>
          <w:rFonts w:ascii="Times New Roman" w:hAnsi="Times New Roman" w:hint="eastAsia"/>
        </w:rPr>
        <w:t xml:space="preserve">3GPP </w:t>
      </w:r>
      <w:r w:rsidR="0070644C" w:rsidRPr="00943AEC">
        <w:rPr>
          <w:rFonts w:ascii="Times New Roman" w:hAnsi="Times New Roman"/>
        </w:rPr>
        <w:t>TS</w:t>
      </w:r>
      <w:r w:rsidR="0070644C" w:rsidRPr="00943AEC">
        <w:rPr>
          <w:rFonts w:ascii="Times New Roman" w:hAnsi="Times New Roman" w:hint="eastAsia"/>
        </w:rPr>
        <w:t xml:space="preserve"> 3</w:t>
      </w:r>
      <w:r w:rsidR="0070644C" w:rsidRPr="00943AEC">
        <w:rPr>
          <w:rFonts w:ascii="Times New Roman" w:hAnsi="Times New Roman"/>
        </w:rPr>
        <w:t>6</w:t>
      </w:r>
      <w:r w:rsidR="0070644C" w:rsidRPr="00943AEC">
        <w:rPr>
          <w:rFonts w:ascii="Times New Roman" w:hAnsi="Times New Roman" w:hint="eastAsia"/>
        </w:rPr>
        <w:t>.</w:t>
      </w:r>
      <w:r w:rsidR="0070644C" w:rsidRPr="00943AEC">
        <w:rPr>
          <w:rFonts w:ascii="Times New Roman" w:hAnsi="Times New Roman"/>
        </w:rPr>
        <w:t>211, “</w:t>
      </w:r>
      <w:r w:rsidR="006376CD" w:rsidRPr="00943AEC">
        <w:rPr>
          <w:rFonts w:ascii="Times New Roman" w:hAnsi="Times New Roman"/>
        </w:rPr>
        <w:t>Physical channels and modulation</w:t>
      </w:r>
      <w:r w:rsidR="0070644C" w:rsidRPr="00943AEC">
        <w:rPr>
          <w:rFonts w:ascii="Times New Roman" w:hAnsi="Times New Roman"/>
        </w:rPr>
        <w:t>”</w:t>
      </w:r>
    </w:p>
    <w:p w14:paraId="406A0CB5" w14:textId="77777777" w:rsidR="00071FB2" w:rsidRDefault="00071FB2" w:rsidP="00BB4B80">
      <w:pPr>
        <w:pStyle w:val="NoSpacing"/>
        <w:spacing w:line="276" w:lineRule="auto"/>
        <w:rPr>
          <w:rFonts w:ascii="Times New Roman" w:hAnsi="Times New Roman"/>
          <w:sz w:val="20"/>
          <w:szCs w:val="20"/>
        </w:rPr>
      </w:pPr>
      <w:r w:rsidRPr="00071FB2">
        <w:rPr>
          <w:rFonts w:ascii="Times New Roman" w:hAnsi="Times New Roman"/>
          <w:sz w:val="20"/>
          <w:szCs w:val="20"/>
        </w:rPr>
        <w:t>[</w:t>
      </w:r>
      <w:r>
        <w:rPr>
          <w:rFonts w:ascii="Times New Roman" w:hAnsi="Times New Roman"/>
          <w:sz w:val="20"/>
          <w:szCs w:val="20"/>
        </w:rPr>
        <w:t>2</w:t>
      </w:r>
      <w:r w:rsidRPr="00071FB2">
        <w:rPr>
          <w:rFonts w:ascii="Times New Roman" w:hAnsi="Times New Roman"/>
          <w:sz w:val="20"/>
          <w:szCs w:val="20"/>
        </w:rPr>
        <w:t xml:space="preserve">] J.-C. Guey „The design and Detection of Signature Sequences in Time-Frequency Selective Channel“, 2008 IEEE 19th International Symposium on Personal, Indoor and Mobile Radio Communications </w:t>
      </w:r>
    </w:p>
    <w:p w14:paraId="3F765DE9" w14:textId="77777777" w:rsidR="00071FB2" w:rsidRDefault="00AC5423" w:rsidP="00BB4B80">
      <w:pPr>
        <w:pStyle w:val="NoSpacing"/>
        <w:spacing w:line="276" w:lineRule="auto"/>
        <w:rPr>
          <w:rFonts w:ascii="Times New Roman" w:hAnsi="Times New Roman"/>
          <w:sz w:val="20"/>
          <w:szCs w:val="20"/>
        </w:rPr>
      </w:pPr>
      <w:r>
        <w:rPr>
          <w:rFonts w:ascii="Times New Roman" w:hAnsi="Times New Roman"/>
          <w:sz w:val="20"/>
          <w:szCs w:val="20"/>
        </w:rPr>
        <w:t>[3] H. He et. a</w:t>
      </w:r>
      <w:r w:rsidR="001378B1">
        <w:rPr>
          <w:rFonts w:ascii="Times New Roman" w:hAnsi="Times New Roman"/>
          <w:sz w:val="20"/>
          <w:szCs w:val="20"/>
        </w:rPr>
        <w:t>l. “Waveform Design for Active Sensing Systems”, Cambridge University Press</w:t>
      </w:r>
    </w:p>
    <w:p w14:paraId="3AFD8B89" w14:textId="77777777" w:rsidR="00F321B0" w:rsidRPr="00F321B0" w:rsidRDefault="00F321B0" w:rsidP="00F321B0">
      <w:pPr>
        <w:pStyle w:val="BodyText"/>
        <w:jc w:val="left"/>
        <w:rPr>
          <w:color w:val="auto"/>
          <w:sz w:val="20"/>
        </w:rPr>
      </w:pPr>
      <w:r w:rsidRPr="006376CD">
        <w:rPr>
          <w:color w:val="auto"/>
          <w:sz w:val="20"/>
        </w:rPr>
        <w:t>[</w:t>
      </w:r>
      <w:r>
        <w:rPr>
          <w:color w:val="auto"/>
          <w:sz w:val="20"/>
        </w:rPr>
        <w:t>4</w:t>
      </w:r>
      <w:r w:rsidRPr="006376CD">
        <w:rPr>
          <w:color w:val="auto"/>
          <w:sz w:val="20"/>
        </w:rPr>
        <w:t xml:space="preserve">] 3GPP TR </w:t>
      </w:r>
      <w:r w:rsidRPr="006376CD">
        <w:rPr>
          <w:rFonts w:hint="eastAsia"/>
          <w:color w:val="auto"/>
          <w:sz w:val="20"/>
        </w:rPr>
        <w:t>38</w:t>
      </w:r>
      <w:r w:rsidRPr="006376CD">
        <w:rPr>
          <w:color w:val="auto"/>
          <w:sz w:val="20"/>
        </w:rPr>
        <w:t>.</w:t>
      </w:r>
      <w:r w:rsidRPr="006376CD">
        <w:rPr>
          <w:rFonts w:hint="eastAsia"/>
          <w:color w:val="auto"/>
          <w:sz w:val="20"/>
        </w:rPr>
        <w:t>913</w:t>
      </w:r>
      <w:r w:rsidRPr="006376CD">
        <w:rPr>
          <w:color w:val="auto"/>
          <w:sz w:val="20"/>
        </w:rPr>
        <w:t xml:space="preserve"> V</w:t>
      </w:r>
      <w:r w:rsidRPr="006376CD">
        <w:rPr>
          <w:rFonts w:hint="eastAsia"/>
          <w:color w:val="auto"/>
          <w:sz w:val="20"/>
        </w:rPr>
        <w:t>0</w:t>
      </w:r>
      <w:r w:rsidRPr="006376CD">
        <w:rPr>
          <w:color w:val="auto"/>
          <w:sz w:val="20"/>
        </w:rPr>
        <w:t>.3.</w:t>
      </w:r>
      <w:r w:rsidRPr="006376CD">
        <w:rPr>
          <w:rFonts w:hint="eastAsia"/>
          <w:color w:val="auto"/>
          <w:sz w:val="20"/>
        </w:rPr>
        <w:t>1</w:t>
      </w:r>
      <w:r w:rsidRPr="006376CD">
        <w:rPr>
          <w:color w:val="auto"/>
          <w:sz w:val="20"/>
        </w:rPr>
        <w:t>(</w:t>
      </w:r>
      <w:r w:rsidRPr="006376CD">
        <w:rPr>
          <w:rFonts w:hint="eastAsia"/>
          <w:color w:val="auto"/>
          <w:sz w:val="20"/>
        </w:rPr>
        <w:t>2016</w:t>
      </w:r>
      <w:r w:rsidRPr="006376CD">
        <w:rPr>
          <w:color w:val="auto"/>
          <w:sz w:val="20"/>
        </w:rPr>
        <w:t>-</w:t>
      </w:r>
      <w:r w:rsidRPr="006376CD">
        <w:rPr>
          <w:rFonts w:hint="eastAsia"/>
          <w:color w:val="auto"/>
          <w:sz w:val="20"/>
        </w:rPr>
        <w:t>06</w:t>
      </w:r>
      <w:r w:rsidRPr="006376CD">
        <w:rPr>
          <w:color w:val="auto"/>
          <w:sz w:val="20"/>
        </w:rPr>
        <w:t>): Study on Scenarios and Requirements for Next Generation Access Technologies; (Release 14)</w:t>
      </w:r>
    </w:p>
    <w:p w14:paraId="2BDEE315" w14:textId="77777777" w:rsidR="00071FB2" w:rsidRDefault="00071FB2" w:rsidP="0070644C">
      <w:pPr>
        <w:pStyle w:val="NoSpacing"/>
        <w:spacing w:line="276" w:lineRule="auto"/>
        <w:rPr>
          <w:rFonts w:ascii="Times New Roman" w:hAnsi="Times New Roman"/>
          <w:sz w:val="20"/>
          <w:szCs w:val="20"/>
        </w:rPr>
      </w:pPr>
      <w:r w:rsidRPr="00071FB2">
        <w:rPr>
          <w:rFonts w:ascii="Times New Roman" w:hAnsi="Times New Roman"/>
          <w:sz w:val="20"/>
          <w:szCs w:val="20"/>
        </w:rPr>
        <w:t xml:space="preserve"> [</w:t>
      </w:r>
      <w:r w:rsidR="00F321B0">
        <w:rPr>
          <w:rFonts w:ascii="Times New Roman" w:hAnsi="Times New Roman"/>
          <w:sz w:val="20"/>
          <w:szCs w:val="20"/>
        </w:rPr>
        <w:t>5</w:t>
      </w:r>
      <w:r w:rsidRPr="00071FB2">
        <w:rPr>
          <w:rFonts w:ascii="Times New Roman" w:hAnsi="Times New Roman"/>
          <w:sz w:val="20"/>
          <w:szCs w:val="20"/>
        </w:rPr>
        <w:t xml:space="preserve">] J. Vartiainen et. al.  „False Alarm Rate Analysis of the FCME Algorithm in Cognitive Radio Applications“, AICT 2015 : The Eleventh Advanced International Conference on Telecommunications </w:t>
      </w:r>
    </w:p>
    <w:p w14:paraId="20BA6E14" w14:textId="77777777" w:rsidR="006376CD" w:rsidRDefault="006376CD" w:rsidP="006376CD">
      <w:pPr>
        <w:pStyle w:val="BodyText"/>
        <w:jc w:val="left"/>
        <w:rPr>
          <w:color w:val="auto"/>
          <w:sz w:val="20"/>
        </w:rPr>
      </w:pPr>
      <w:r w:rsidRPr="006376CD">
        <w:rPr>
          <w:color w:val="auto"/>
          <w:sz w:val="20"/>
        </w:rPr>
        <w:t>[</w:t>
      </w:r>
      <w:r w:rsidR="00F321B0">
        <w:rPr>
          <w:color w:val="auto"/>
          <w:sz w:val="20"/>
        </w:rPr>
        <w:t>6</w:t>
      </w:r>
      <w:r w:rsidRPr="006376CD">
        <w:rPr>
          <w:color w:val="auto"/>
          <w:sz w:val="20"/>
        </w:rPr>
        <w:t>] Stephan Saur, Andreas Weber, and Gerhard Schreiber: „Radio Access Protocols and Preamble Design for Machine Type Communications in 5G“, in Proc. Forty-Ninth Asilomar Conference on Signals, Systems and Computers, Pacific Grove, California, pp. 8-12, Nov. 2015.</w:t>
      </w:r>
    </w:p>
    <w:p w14:paraId="2B1DB9C0" w14:textId="77777777" w:rsidR="00301963" w:rsidRPr="006376CD" w:rsidRDefault="00301963" w:rsidP="00301963">
      <w:pPr>
        <w:pBdr>
          <w:bottom w:val="single" w:sz="4" w:space="1" w:color="auto"/>
        </w:pBdr>
        <w:tabs>
          <w:tab w:val="left" w:pos="2552"/>
        </w:tabs>
        <w:rPr>
          <w:rFonts w:ascii="Times New Roman" w:hAnsi="Times New Roman"/>
        </w:rPr>
      </w:pPr>
    </w:p>
    <w:p w14:paraId="2E6BD557" w14:textId="77777777" w:rsidR="00FA70D9" w:rsidRPr="00EA6E79" w:rsidRDefault="003C1FB4" w:rsidP="00EA6E79">
      <w:pPr>
        <w:spacing w:before="120" w:after="0" w:line="240" w:lineRule="auto"/>
        <w:rPr>
          <w:rFonts w:ascii="Arial" w:hAnsi="Arial" w:cs="Arial"/>
          <w:sz w:val="36"/>
          <w:szCs w:val="36"/>
        </w:rPr>
      </w:pPr>
      <w:r w:rsidRPr="00EA6E79">
        <w:rPr>
          <w:rFonts w:ascii="Arial" w:hAnsi="Arial" w:cs="Arial"/>
          <w:sz w:val="36"/>
          <w:szCs w:val="36"/>
        </w:rPr>
        <w:t>Appendix</w:t>
      </w:r>
    </w:p>
    <w:p w14:paraId="79E4353B" w14:textId="77777777" w:rsidR="00FA70D9" w:rsidRDefault="0070644C" w:rsidP="00FA70D9">
      <w:pPr>
        <w:spacing w:before="120" w:after="0" w:line="240" w:lineRule="auto"/>
        <w:jc w:val="center"/>
        <w:rPr>
          <w:rFonts w:ascii="Arial" w:hAnsi="Arial" w:cs="Arial"/>
          <w:b/>
          <w:sz w:val="24"/>
          <w:szCs w:val="24"/>
        </w:rPr>
      </w:pPr>
      <w:r w:rsidRPr="006376CD">
        <w:rPr>
          <w:rFonts w:ascii="Arial" w:hAnsi="Arial" w:cs="Arial"/>
          <w:b/>
          <w:sz w:val="24"/>
          <w:szCs w:val="24"/>
        </w:rPr>
        <w:t>System-</w:t>
      </w:r>
      <w:r w:rsidR="00FA70D9" w:rsidRPr="006376CD">
        <w:rPr>
          <w:rFonts w:ascii="Arial" w:hAnsi="Arial" w:cs="Arial"/>
          <w:b/>
          <w:sz w:val="24"/>
          <w:szCs w:val="24"/>
        </w:rPr>
        <w:t>Simulation assumptions</w:t>
      </w:r>
    </w:p>
    <w:p w14:paraId="42DB1557" w14:textId="77777777" w:rsidR="00720813" w:rsidRPr="006376CD" w:rsidRDefault="00720813" w:rsidP="00FA70D9">
      <w:pPr>
        <w:spacing w:before="120" w:after="0" w:line="240" w:lineRule="auto"/>
        <w:jc w:val="center"/>
        <w:rPr>
          <w:rFonts w:ascii="Arial" w:hAnsi="Arial" w:cs="Arial"/>
          <w:b/>
          <w:sz w:val="24"/>
          <w:szCs w:val="24"/>
        </w:rPr>
      </w:pPr>
    </w:p>
    <w:tbl>
      <w:tblPr>
        <w:tblW w:w="10206" w:type="dxa"/>
        <w:tblCellMar>
          <w:left w:w="0" w:type="dxa"/>
          <w:right w:w="0" w:type="dxa"/>
        </w:tblCellMar>
        <w:tblLook w:val="04A0" w:firstRow="1" w:lastRow="0" w:firstColumn="1" w:lastColumn="0" w:noHBand="0" w:noVBand="1"/>
      </w:tblPr>
      <w:tblGrid>
        <w:gridCol w:w="2886"/>
        <w:gridCol w:w="7320"/>
      </w:tblGrid>
      <w:tr w:rsidR="006376CD" w:rsidRPr="006376CD" w14:paraId="1F35AFC1"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6A6A6"/>
            <w:tcMar>
              <w:top w:w="15" w:type="dxa"/>
              <w:left w:w="96" w:type="dxa"/>
              <w:bottom w:w="0" w:type="dxa"/>
              <w:right w:w="96" w:type="dxa"/>
            </w:tcMar>
            <w:hideMark/>
          </w:tcPr>
          <w:p w14:paraId="69CE7CA6" w14:textId="77777777" w:rsidR="006376CD" w:rsidRPr="006376CD" w:rsidRDefault="006376CD" w:rsidP="00574C12">
            <w:pPr>
              <w:pStyle w:val="BodyText"/>
              <w:rPr>
                <w:color w:val="auto"/>
              </w:rPr>
            </w:pPr>
            <w:r w:rsidRPr="006376CD">
              <w:rPr>
                <w:color w:val="auto"/>
              </w:rPr>
              <w:t xml:space="preserve">Attributes </w:t>
            </w:r>
          </w:p>
        </w:tc>
        <w:tc>
          <w:tcPr>
            <w:tcW w:w="7320" w:type="dxa"/>
            <w:tcBorders>
              <w:top w:val="single" w:sz="8" w:space="0" w:color="000000"/>
              <w:left w:val="single" w:sz="8" w:space="0" w:color="000000"/>
              <w:bottom w:val="single" w:sz="8" w:space="0" w:color="000000"/>
              <w:right w:val="single" w:sz="8" w:space="0" w:color="000000"/>
            </w:tcBorders>
            <w:shd w:val="clear" w:color="auto" w:fill="A6A6A6"/>
            <w:tcMar>
              <w:top w:w="15" w:type="dxa"/>
              <w:left w:w="96" w:type="dxa"/>
              <w:bottom w:w="0" w:type="dxa"/>
              <w:right w:w="96" w:type="dxa"/>
            </w:tcMar>
            <w:hideMark/>
          </w:tcPr>
          <w:p w14:paraId="3190E889" w14:textId="77777777" w:rsidR="006376CD" w:rsidRPr="006376CD" w:rsidRDefault="006376CD" w:rsidP="00574C12">
            <w:pPr>
              <w:pStyle w:val="BodyText"/>
              <w:rPr>
                <w:color w:val="auto"/>
              </w:rPr>
            </w:pPr>
            <w:r w:rsidRPr="006376CD">
              <w:rPr>
                <w:color w:val="auto"/>
              </w:rPr>
              <w:t xml:space="preserve">Values or assumptions </w:t>
            </w:r>
          </w:p>
        </w:tc>
      </w:tr>
      <w:tr w:rsidR="006376CD" w:rsidRPr="006376CD" w14:paraId="08C11C47" w14:textId="77777777" w:rsidTr="00574C12">
        <w:trPr>
          <w:trHeight w:val="244"/>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69A44CBD" w14:textId="77777777" w:rsidR="006376CD" w:rsidRPr="006376CD" w:rsidRDefault="006376CD" w:rsidP="00574C12">
            <w:pPr>
              <w:pStyle w:val="BodyText"/>
              <w:rPr>
                <w:color w:val="auto"/>
              </w:rPr>
            </w:pPr>
            <w:r w:rsidRPr="006376CD">
              <w:rPr>
                <w:color w:val="auto"/>
              </w:rPr>
              <w:t xml:space="preserve">Layout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20CF64" w14:textId="77777777" w:rsidR="006376CD" w:rsidRPr="006376CD" w:rsidRDefault="006376CD" w:rsidP="00574C12">
            <w:pPr>
              <w:pStyle w:val="BodyText"/>
              <w:rPr>
                <w:color w:val="auto"/>
              </w:rPr>
            </w:pPr>
            <w:r w:rsidRPr="006376CD">
              <w:rPr>
                <w:color w:val="auto"/>
              </w:rPr>
              <w:t>Hex grid with 7 sites and 3 sectors per site,  wrap-around</w:t>
            </w:r>
          </w:p>
        </w:tc>
      </w:tr>
      <w:tr w:rsidR="006376CD" w:rsidRPr="006376CD" w14:paraId="2C90E526"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73668750" w14:textId="77777777" w:rsidR="006376CD" w:rsidRPr="006376CD" w:rsidRDefault="006376CD" w:rsidP="00574C12">
            <w:pPr>
              <w:pStyle w:val="BodyText"/>
              <w:rPr>
                <w:color w:val="auto"/>
              </w:rPr>
            </w:pPr>
            <w:r w:rsidRPr="006376CD">
              <w:rPr>
                <w:color w:val="auto"/>
              </w:rPr>
              <w:t xml:space="preserve">Inter-BS distance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F61F8C1" w14:textId="77777777" w:rsidR="006376CD" w:rsidRPr="006376CD" w:rsidRDefault="006376CD" w:rsidP="00574C12">
            <w:pPr>
              <w:pStyle w:val="BodyText"/>
              <w:rPr>
                <w:color w:val="auto"/>
              </w:rPr>
            </w:pPr>
            <w:r w:rsidRPr="006376CD">
              <w:rPr>
                <w:color w:val="auto"/>
              </w:rPr>
              <w:t xml:space="preserve">500m </w:t>
            </w:r>
          </w:p>
        </w:tc>
      </w:tr>
      <w:tr w:rsidR="006376CD" w:rsidRPr="006376CD" w14:paraId="7F2244D4"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4DB39EE6" w14:textId="77777777" w:rsidR="006376CD" w:rsidRPr="006376CD" w:rsidRDefault="006376CD" w:rsidP="00574C12">
            <w:pPr>
              <w:pStyle w:val="BodyText"/>
              <w:rPr>
                <w:color w:val="auto"/>
              </w:rPr>
            </w:pPr>
            <w:r w:rsidRPr="006376CD">
              <w:rPr>
                <w:color w:val="auto"/>
              </w:rPr>
              <w:t xml:space="preserve">Carrier frequency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EE3AAF4" w14:textId="77777777" w:rsidR="006376CD" w:rsidRPr="006376CD" w:rsidRDefault="006376CD" w:rsidP="00574C12">
            <w:pPr>
              <w:pStyle w:val="BodyText"/>
              <w:rPr>
                <w:color w:val="auto"/>
              </w:rPr>
            </w:pPr>
            <w:r w:rsidRPr="006376CD">
              <w:rPr>
                <w:color w:val="auto"/>
              </w:rPr>
              <w:t xml:space="preserve">700MHz </w:t>
            </w:r>
          </w:p>
        </w:tc>
      </w:tr>
      <w:tr w:rsidR="006376CD" w:rsidRPr="006376CD" w14:paraId="21DDE3C6"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60B77253" w14:textId="77777777" w:rsidR="006376CD" w:rsidRPr="006376CD" w:rsidRDefault="006376CD" w:rsidP="00574C12">
            <w:pPr>
              <w:pStyle w:val="BodyText"/>
              <w:rPr>
                <w:color w:val="auto"/>
              </w:rPr>
            </w:pPr>
            <w:r w:rsidRPr="006376CD">
              <w:rPr>
                <w:color w:val="auto"/>
              </w:rPr>
              <w:t xml:space="preserve">Simulation bandwidth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8A9B6FC" w14:textId="77777777" w:rsidR="006376CD" w:rsidRPr="006376CD" w:rsidRDefault="006376CD" w:rsidP="00574C12">
            <w:pPr>
              <w:pStyle w:val="BodyText"/>
              <w:rPr>
                <w:color w:val="auto"/>
              </w:rPr>
            </w:pPr>
            <w:r w:rsidRPr="006376CD">
              <w:rPr>
                <w:color w:val="auto"/>
              </w:rPr>
              <w:t>10 MHz, 48 PRB used</w:t>
            </w:r>
          </w:p>
        </w:tc>
      </w:tr>
      <w:tr w:rsidR="006376CD" w:rsidRPr="006376CD" w14:paraId="1EB9ED9C"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5877F114" w14:textId="77777777" w:rsidR="006376CD" w:rsidRPr="006376CD" w:rsidRDefault="006376CD" w:rsidP="00574C12">
            <w:pPr>
              <w:pStyle w:val="BodyText"/>
              <w:rPr>
                <w:color w:val="auto"/>
              </w:rPr>
            </w:pPr>
            <w:r w:rsidRPr="006376CD">
              <w:rPr>
                <w:color w:val="auto"/>
              </w:rPr>
              <w:t xml:space="preserve">Channel model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C68776B" w14:textId="77777777" w:rsidR="006376CD" w:rsidRPr="006376CD" w:rsidRDefault="006376CD" w:rsidP="00574C12">
            <w:pPr>
              <w:pStyle w:val="BodyText"/>
              <w:rPr>
                <w:color w:val="auto"/>
              </w:rPr>
            </w:pPr>
            <w:r w:rsidRPr="006376CD">
              <w:rPr>
                <w:color w:val="auto"/>
              </w:rPr>
              <w:t>3D UMa according TR 36.873 [ref]</w:t>
            </w:r>
          </w:p>
        </w:tc>
      </w:tr>
      <w:tr w:rsidR="006376CD" w:rsidRPr="006376CD" w14:paraId="16A6DDFB"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5DDD33D1" w14:textId="77777777" w:rsidR="006376CD" w:rsidRPr="006376CD" w:rsidRDefault="006376CD" w:rsidP="00574C12">
            <w:pPr>
              <w:pStyle w:val="BodyText"/>
              <w:rPr>
                <w:color w:val="auto"/>
              </w:rPr>
            </w:pPr>
            <w:r w:rsidRPr="006376CD">
              <w:rPr>
                <w:color w:val="auto"/>
              </w:rPr>
              <w:t xml:space="preserve">Tx power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A19B0F8" w14:textId="77777777" w:rsidR="006376CD" w:rsidRPr="006376CD" w:rsidRDefault="006376CD" w:rsidP="00574C12">
            <w:pPr>
              <w:pStyle w:val="BodyText"/>
              <w:rPr>
                <w:color w:val="auto"/>
              </w:rPr>
            </w:pPr>
            <w:r w:rsidRPr="006376CD">
              <w:rPr>
                <w:color w:val="auto"/>
              </w:rPr>
              <w:t>UE: Max 23dBm</w:t>
            </w:r>
          </w:p>
        </w:tc>
      </w:tr>
      <w:tr w:rsidR="006376CD" w:rsidRPr="006376CD" w14:paraId="31A7EBDC"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1A9EAF64" w14:textId="77777777" w:rsidR="006376CD" w:rsidRPr="006376CD" w:rsidRDefault="006376CD" w:rsidP="00574C12">
            <w:pPr>
              <w:pStyle w:val="BodyText"/>
              <w:rPr>
                <w:color w:val="auto"/>
              </w:rPr>
            </w:pPr>
            <w:r w:rsidRPr="006376CD">
              <w:rPr>
                <w:color w:val="auto"/>
              </w:rPr>
              <w:t xml:space="preserve">BS antenna configuration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4BB5490" w14:textId="77777777" w:rsidR="006376CD" w:rsidRPr="006376CD" w:rsidRDefault="006376CD" w:rsidP="00574C12">
            <w:pPr>
              <w:pStyle w:val="BodyText"/>
              <w:rPr>
                <w:color w:val="auto"/>
              </w:rPr>
            </w:pPr>
            <w:r w:rsidRPr="006376CD">
              <w:rPr>
                <w:color w:val="auto"/>
              </w:rPr>
              <w:t>Rx: 8 antenna ports: 4 columns of X-pol elements and 10 X-elements per column, horizontal spacing 10 lambda, vertical spacing 0.5 lambda</w:t>
            </w:r>
          </w:p>
        </w:tc>
      </w:tr>
      <w:tr w:rsidR="006376CD" w:rsidRPr="006376CD" w14:paraId="58BE1D54"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12101EB5" w14:textId="77777777" w:rsidR="006376CD" w:rsidRPr="006376CD" w:rsidRDefault="006376CD" w:rsidP="00574C12">
            <w:pPr>
              <w:pStyle w:val="BodyText"/>
              <w:rPr>
                <w:color w:val="auto"/>
              </w:rPr>
            </w:pPr>
            <w:r w:rsidRPr="006376CD">
              <w:rPr>
                <w:color w:val="auto"/>
              </w:rPr>
              <w:t xml:space="preserve">BS antenna pattern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F76B9AF" w14:textId="77777777" w:rsidR="006376CD" w:rsidRPr="006376CD" w:rsidRDefault="006376CD" w:rsidP="00574C12">
            <w:pPr>
              <w:pStyle w:val="BodyText"/>
              <w:rPr>
                <w:color w:val="auto"/>
              </w:rPr>
            </w:pPr>
            <w:r w:rsidRPr="006376CD">
              <w:rPr>
                <w:color w:val="auto"/>
              </w:rPr>
              <w:t>see TR 36.873</w:t>
            </w:r>
          </w:p>
        </w:tc>
      </w:tr>
      <w:tr w:rsidR="006376CD" w:rsidRPr="006376CD" w14:paraId="796D5114"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1078068C" w14:textId="77777777" w:rsidR="006376CD" w:rsidRPr="006376CD" w:rsidRDefault="006376CD" w:rsidP="00574C12">
            <w:pPr>
              <w:pStyle w:val="BodyText"/>
              <w:rPr>
                <w:color w:val="auto"/>
              </w:rPr>
            </w:pPr>
            <w:r w:rsidRPr="006376CD">
              <w:rPr>
                <w:color w:val="auto"/>
              </w:rPr>
              <w:t xml:space="preserve">BS antenna height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79FD2F8" w14:textId="77777777" w:rsidR="006376CD" w:rsidRPr="006376CD" w:rsidRDefault="006376CD" w:rsidP="00574C12">
            <w:pPr>
              <w:pStyle w:val="BodyText"/>
              <w:rPr>
                <w:color w:val="auto"/>
              </w:rPr>
            </w:pPr>
            <w:r w:rsidRPr="006376CD">
              <w:rPr>
                <w:color w:val="auto"/>
              </w:rPr>
              <w:t>25m</w:t>
            </w:r>
          </w:p>
        </w:tc>
      </w:tr>
      <w:tr w:rsidR="006376CD" w:rsidRPr="006376CD" w14:paraId="14B4A1DD"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71CC5610" w14:textId="77777777" w:rsidR="006376CD" w:rsidRPr="006376CD" w:rsidRDefault="006376CD" w:rsidP="00574C12">
            <w:pPr>
              <w:pStyle w:val="BodyText"/>
              <w:rPr>
                <w:color w:val="auto"/>
              </w:rPr>
            </w:pPr>
            <w:r w:rsidRPr="006376CD">
              <w:rPr>
                <w:color w:val="auto"/>
              </w:rPr>
              <w:t xml:space="preserve">BS antenna tilt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70E8FEF" w14:textId="77777777" w:rsidR="006376CD" w:rsidRPr="006376CD" w:rsidRDefault="006376CD" w:rsidP="00574C12">
            <w:pPr>
              <w:pStyle w:val="BodyText"/>
              <w:rPr>
                <w:color w:val="auto"/>
              </w:rPr>
            </w:pPr>
            <w:r w:rsidRPr="006376CD">
              <w:rPr>
                <w:color w:val="auto"/>
              </w:rPr>
              <w:t xml:space="preserve">4 deg electrical downtilt </w:t>
            </w:r>
          </w:p>
        </w:tc>
      </w:tr>
      <w:tr w:rsidR="006376CD" w:rsidRPr="006376CD" w14:paraId="7CB0AB59"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70B24D2F" w14:textId="77777777" w:rsidR="006376CD" w:rsidRPr="006376CD" w:rsidRDefault="006376CD" w:rsidP="00574C12">
            <w:pPr>
              <w:pStyle w:val="BodyText"/>
              <w:rPr>
                <w:color w:val="auto"/>
              </w:rPr>
            </w:pPr>
            <w:r w:rsidRPr="006376CD">
              <w:rPr>
                <w:color w:val="auto"/>
              </w:rPr>
              <w:t xml:space="preserve">BS antenna element gain + connector loss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48033B" w14:textId="77777777" w:rsidR="006376CD" w:rsidRPr="006376CD" w:rsidRDefault="006376CD" w:rsidP="00574C12">
            <w:pPr>
              <w:pStyle w:val="BodyText"/>
              <w:rPr>
                <w:color w:val="auto"/>
              </w:rPr>
            </w:pPr>
            <w:r w:rsidRPr="006376CD">
              <w:rPr>
                <w:color w:val="auto"/>
              </w:rPr>
              <w:t xml:space="preserve">8 dBi (acc. to 36.873), including 3dB cable loss </w:t>
            </w:r>
          </w:p>
        </w:tc>
      </w:tr>
      <w:tr w:rsidR="006376CD" w:rsidRPr="006376CD" w14:paraId="462E3EDE"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20AA6907" w14:textId="77777777" w:rsidR="006376CD" w:rsidRPr="006376CD" w:rsidRDefault="006376CD" w:rsidP="00574C12">
            <w:pPr>
              <w:pStyle w:val="BodyText"/>
              <w:rPr>
                <w:color w:val="auto"/>
              </w:rPr>
            </w:pPr>
            <w:r w:rsidRPr="006376CD">
              <w:rPr>
                <w:color w:val="auto"/>
              </w:rPr>
              <w:t xml:space="preserve">BS receiver noise figure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48BE71E" w14:textId="77777777" w:rsidR="006376CD" w:rsidRPr="006376CD" w:rsidRDefault="006376CD" w:rsidP="00574C12">
            <w:pPr>
              <w:pStyle w:val="BodyText"/>
              <w:rPr>
                <w:color w:val="auto"/>
              </w:rPr>
            </w:pPr>
            <w:r w:rsidRPr="006376CD">
              <w:rPr>
                <w:color w:val="auto"/>
              </w:rPr>
              <w:t xml:space="preserve">5 dB </w:t>
            </w:r>
          </w:p>
        </w:tc>
      </w:tr>
      <w:tr w:rsidR="006376CD" w:rsidRPr="006376CD" w14:paraId="3466D91D"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772EA3BC" w14:textId="77777777" w:rsidR="006376CD" w:rsidRPr="006376CD" w:rsidRDefault="006376CD" w:rsidP="00574C12">
            <w:pPr>
              <w:pStyle w:val="BodyText"/>
              <w:rPr>
                <w:color w:val="auto"/>
              </w:rPr>
            </w:pPr>
            <w:r w:rsidRPr="006376CD">
              <w:rPr>
                <w:color w:val="auto"/>
              </w:rPr>
              <w:t xml:space="preserve">UE antenna elements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34C6260" w14:textId="77777777" w:rsidR="006376CD" w:rsidRPr="006376CD" w:rsidRDefault="006376CD" w:rsidP="00574C12">
            <w:pPr>
              <w:pStyle w:val="BodyText"/>
              <w:rPr>
                <w:color w:val="auto"/>
              </w:rPr>
            </w:pPr>
            <w:r w:rsidRPr="006376CD">
              <w:rPr>
                <w:color w:val="auto"/>
              </w:rPr>
              <w:t>1Tx</w:t>
            </w:r>
          </w:p>
        </w:tc>
      </w:tr>
      <w:tr w:rsidR="006376CD" w:rsidRPr="006376CD" w14:paraId="5A697D6D"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68A3F803" w14:textId="77777777" w:rsidR="006376CD" w:rsidRPr="006376CD" w:rsidRDefault="006376CD" w:rsidP="00574C12">
            <w:pPr>
              <w:pStyle w:val="BodyText"/>
              <w:rPr>
                <w:color w:val="auto"/>
              </w:rPr>
            </w:pPr>
            <w:r w:rsidRPr="006376CD">
              <w:rPr>
                <w:color w:val="auto"/>
              </w:rPr>
              <w:t xml:space="preserve">UE antenna height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56E7A0E" w14:textId="77777777" w:rsidR="006376CD" w:rsidRPr="006376CD" w:rsidRDefault="006376CD" w:rsidP="00574C12">
            <w:pPr>
              <w:pStyle w:val="BodyText"/>
              <w:jc w:val="left"/>
              <w:rPr>
                <w:color w:val="auto"/>
              </w:rPr>
            </w:pPr>
            <w:r w:rsidRPr="006376CD">
              <w:rPr>
                <w:color w:val="auto"/>
              </w:rPr>
              <w:t>outdoor mobiles: 1.5m</w:t>
            </w:r>
          </w:p>
          <w:p w14:paraId="2A4D6BAA" w14:textId="77777777" w:rsidR="006376CD" w:rsidRPr="006376CD" w:rsidRDefault="006376CD" w:rsidP="00574C12">
            <w:pPr>
              <w:pStyle w:val="BodyText"/>
              <w:ind w:left="720" w:hanging="720"/>
              <w:jc w:val="left"/>
              <w:rPr>
                <w:color w:val="auto"/>
              </w:rPr>
            </w:pPr>
            <w:r w:rsidRPr="006376CD">
              <w:rPr>
                <w:color w:val="auto"/>
              </w:rPr>
              <w:t>indoor mobiles: h</w:t>
            </w:r>
            <w:r w:rsidRPr="006376CD">
              <w:rPr>
                <w:color w:val="auto"/>
                <w:vertAlign w:val="subscript"/>
              </w:rPr>
              <w:t>UT</w:t>
            </w:r>
            <w:r w:rsidRPr="006376CD">
              <w:rPr>
                <w:color w:val="auto"/>
              </w:rPr>
              <w:t>=3(n</w:t>
            </w:r>
            <w:r w:rsidRPr="006376CD">
              <w:rPr>
                <w:color w:val="auto"/>
                <w:vertAlign w:val="subscript"/>
              </w:rPr>
              <w:t>fl</w:t>
            </w:r>
            <w:r w:rsidRPr="006376CD">
              <w:rPr>
                <w:color w:val="auto"/>
              </w:rPr>
              <w:t xml:space="preserve"> – 1) + 1.5 with n</w:t>
            </w:r>
            <w:r w:rsidRPr="006376CD">
              <w:rPr>
                <w:color w:val="auto"/>
                <w:vertAlign w:val="subscript"/>
              </w:rPr>
              <w:t>fl</w:t>
            </w:r>
            <w:r w:rsidRPr="006376CD">
              <w:rPr>
                <w:color w:val="auto"/>
              </w:rPr>
              <w:t xml:space="preserve"> ~ uniform(1,N</w:t>
            </w:r>
            <w:r w:rsidRPr="006376CD">
              <w:rPr>
                <w:color w:val="auto"/>
                <w:vertAlign w:val="subscript"/>
              </w:rPr>
              <w:t>fl</w:t>
            </w:r>
            <w:r w:rsidRPr="006376CD">
              <w:rPr>
                <w:color w:val="auto"/>
              </w:rPr>
              <w:t>)</w:t>
            </w:r>
          </w:p>
          <w:p w14:paraId="772826E8" w14:textId="77777777" w:rsidR="006376CD" w:rsidRPr="006376CD" w:rsidRDefault="006376CD" w:rsidP="00574C12">
            <w:pPr>
              <w:pStyle w:val="BodyText"/>
              <w:ind w:left="720" w:hanging="720"/>
              <w:jc w:val="left"/>
              <w:rPr>
                <w:color w:val="auto"/>
              </w:rPr>
            </w:pPr>
            <w:r w:rsidRPr="006376CD">
              <w:rPr>
                <w:color w:val="auto"/>
              </w:rPr>
              <w:t>where N</w:t>
            </w:r>
            <w:r w:rsidRPr="006376CD">
              <w:rPr>
                <w:color w:val="auto"/>
                <w:vertAlign w:val="subscript"/>
              </w:rPr>
              <w:t>fl</w:t>
            </w:r>
            <w:r w:rsidRPr="006376CD">
              <w:rPr>
                <w:color w:val="auto"/>
              </w:rPr>
              <w:t xml:space="preserve"> ~ uniform(4,8)</w:t>
            </w:r>
          </w:p>
        </w:tc>
      </w:tr>
      <w:tr w:rsidR="006376CD" w:rsidRPr="006376CD" w14:paraId="5EAAC2D3"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1BFDB536" w14:textId="77777777" w:rsidR="006376CD" w:rsidRPr="006376CD" w:rsidRDefault="006376CD" w:rsidP="00574C12">
            <w:pPr>
              <w:pStyle w:val="BodyText"/>
              <w:rPr>
                <w:color w:val="auto"/>
              </w:rPr>
            </w:pPr>
            <w:r w:rsidRPr="006376CD">
              <w:rPr>
                <w:color w:val="auto"/>
              </w:rPr>
              <w:lastRenderedPageBreak/>
              <w:t xml:space="preserve">UE antenna gain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F1DA0B2" w14:textId="77777777" w:rsidR="006376CD" w:rsidRPr="006376CD" w:rsidRDefault="006376CD" w:rsidP="00574C12">
            <w:pPr>
              <w:pStyle w:val="BodyText"/>
              <w:rPr>
                <w:color w:val="auto"/>
              </w:rPr>
            </w:pPr>
            <w:r w:rsidRPr="006376CD">
              <w:rPr>
                <w:color w:val="auto"/>
              </w:rPr>
              <w:t xml:space="preserve">-4dBi </w:t>
            </w:r>
          </w:p>
        </w:tc>
      </w:tr>
      <w:tr w:rsidR="006376CD" w:rsidRPr="006376CD" w14:paraId="16DF1AA9"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580103B9" w14:textId="77777777" w:rsidR="006376CD" w:rsidRPr="006376CD" w:rsidRDefault="006376CD" w:rsidP="00574C12">
            <w:pPr>
              <w:pStyle w:val="BodyText"/>
              <w:rPr>
                <w:color w:val="auto"/>
              </w:rPr>
            </w:pPr>
            <w:r w:rsidRPr="006376CD">
              <w:rPr>
                <w:color w:val="auto"/>
              </w:rPr>
              <w:t xml:space="preserve">Traffic model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F8BFB3" w14:textId="77777777" w:rsidR="006376CD" w:rsidRPr="006376CD" w:rsidRDefault="006376CD" w:rsidP="00574C12">
            <w:pPr>
              <w:pStyle w:val="BodyText"/>
              <w:rPr>
                <w:color w:val="auto"/>
              </w:rPr>
            </w:pPr>
            <w:r w:rsidRPr="006376CD">
              <w:rPr>
                <w:color w:val="auto"/>
              </w:rPr>
              <w:t>Non-full buffer small packet. 840 bits per SPB, one SPB consists of 7 PRBs, QPSK modulation, the max. number of data transmission trials per data packet is 4</w:t>
            </w:r>
          </w:p>
        </w:tc>
      </w:tr>
      <w:tr w:rsidR="006376CD" w:rsidRPr="006376CD" w14:paraId="39EE500E"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080E76B3" w14:textId="77777777" w:rsidR="006376CD" w:rsidRPr="006376CD" w:rsidRDefault="006376CD" w:rsidP="00574C12">
            <w:pPr>
              <w:pStyle w:val="BodyText"/>
              <w:rPr>
                <w:color w:val="auto"/>
              </w:rPr>
            </w:pPr>
            <w:r w:rsidRPr="006376CD">
              <w:rPr>
                <w:color w:val="auto"/>
              </w:rPr>
              <w:t xml:space="preserve">UE distribution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DEC786F" w14:textId="77777777" w:rsidR="006376CD" w:rsidRPr="006376CD" w:rsidRDefault="006376CD" w:rsidP="00574C12">
            <w:pPr>
              <w:pStyle w:val="BodyText"/>
              <w:rPr>
                <w:color w:val="auto"/>
              </w:rPr>
            </w:pPr>
            <w:r w:rsidRPr="006376CD">
              <w:rPr>
                <w:color w:val="auto"/>
              </w:rPr>
              <w:t>20% of users are outdoors (3km/h)</w:t>
            </w:r>
          </w:p>
          <w:p w14:paraId="63D51822" w14:textId="77777777" w:rsidR="006376CD" w:rsidRPr="006376CD" w:rsidRDefault="006376CD" w:rsidP="00574C12">
            <w:pPr>
              <w:pStyle w:val="BodyText"/>
              <w:rPr>
                <w:color w:val="auto"/>
              </w:rPr>
            </w:pPr>
            <w:r w:rsidRPr="006376CD">
              <w:rPr>
                <w:color w:val="auto"/>
              </w:rPr>
              <w:t xml:space="preserve">80% of users are indoor (3km/h) </w:t>
            </w:r>
          </w:p>
          <w:p w14:paraId="010BBA14" w14:textId="77777777" w:rsidR="006376CD" w:rsidRPr="006376CD" w:rsidRDefault="006376CD" w:rsidP="00574C12">
            <w:pPr>
              <w:pStyle w:val="BodyText"/>
              <w:rPr>
                <w:color w:val="auto"/>
              </w:rPr>
            </w:pPr>
            <w:r w:rsidRPr="006376CD">
              <w:rPr>
                <w:color w:val="auto"/>
              </w:rPr>
              <w:t>Users dropped uniformly with constraints</w:t>
            </w:r>
          </w:p>
        </w:tc>
      </w:tr>
      <w:tr w:rsidR="006376CD" w:rsidRPr="006376CD" w14:paraId="21DE1E25"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06820B2C" w14:textId="77777777" w:rsidR="006376CD" w:rsidRPr="006376CD" w:rsidRDefault="006376CD" w:rsidP="00574C12">
            <w:pPr>
              <w:pStyle w:val="BodyText"/>
              <w:rPr>
                <w:color w:val="auto"/>
              </w:rPr>
            </w:pPr>
            <w:r w:rsidRPr="006376CD">
              <w:rPr>
                <w:color w:val="auto"/>
              </w:rPr>
              <w:t xml:space="preserve">BS receiver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5F34D02" w14:textId="77777777" w:rsidR="006376CD" w:rsidRPr="006376CD" w:rsidRDefault="006376CD" w:rsidP="00574C12">
            <w:pPr>
              <w:pStyle w:val="BodyText"/>
              <w:rPr>
                <w:color w:val="auto"/>
              </w:rPr>
            </w:pPr>
            <w:r w:rsidRPr="006376CD">
              <w:rPr>
                <w:color w:val="auto"/>
              </w:rPr>
              <w:t>MMSE-IRC. No MU detection. No chase combining</w:t>
            </w:r>
          </w:p>
        </w:tc>
      </w:tr>
      <w:tr w:rsidR="006376CD" w:rsidRPr="006376CD" w14:paraId="1A062D95"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613731CE" w14:textId="77777777" w:rsidR="006376CD" w:rsidRPr="006376CD" w:rsidRDefault="006376CD" w:rsidP="00574C12">
            <w:pPr>
              <w:pStyle w:val="BodyText"/>
              <w:rPr>
                <w:color w:val="auto"/>
              </w:rPr>
            </w:pPr>
            <w:r w:rsidRPr="006376CD">
              <w:rPr>
                <w:color w:val="auto"/>
              </w:rPr>
              <w:t xml:space="preserve">UL power control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D7E86CD" w14:textId="77777777" w:rsidR="006376CD" w:rsidRPr="006376CD" w:rsidRDefault="006376CD" w:rsidP="00574C12">
            <w:pPr>
              <w:pStyle w:val="BodyText"/>
              <w:rPr>
                <w:color w:val="auto"/>
              </w:rPr>
            </w:pPr>
            <w:r w:rsidRPr="006376CD">
              <w:rPr>
                <w:color w:val="auto"/>
              </w:rPr>
              <w:t>Open loop power control, P0=-110dBm, P0 increased by +2dB increments for each transmission retrial (max. Tx power is thus -104dBm), alpha=1.0 (full pathloss compensation)</w:t>
            </w:r>
          </w:p>
        </w:tc>
      </w:tr>
      <w:tr w:rsidR="006376CD" w:rsidRPr="006376CD" w14:paraId="43F4AA8C"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7A0F6F10" w14:textId="77777777" w:rsidR="006376CD" w:rsidRPr="006376CD" w:rsidRDefault="006376CD" w:rsidP="006376CD">
            <w:pPr>
              <w:pStyle w:val="BodyText"/>
              <w:rPr>
                <w:color w:val="auto"/>
              </w:rPr>
            </w:pPr>
            <w:r>
              <w:rPr>
                <w:color w:val="auto"/>
              </w:rPr>
              <w:t>PRACH target power</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D24B305" w14:textId="77777777" w:rsidR="006376CD" w:rsidRDefault="006376CD" w:rsidP="003B3A77">
            <w:pPr>
              <w:pStyle w:val="BodyText"/>
              <w:rPr>
                <w:color w:val="auto"/>
              </w:rPr>
            </w:pPr>
            <w:r>
              <w:rPr>
                <w:color w:val="auto"/>
              </w:rPr>
              <w:t xml:space="preserve">-120dBm, target </w:t>
            </w:r>
            <w:r w:rsidR="008A058C">
              <w:rPr>
                <w:color w:val="auto"/>
              </w:rPr>
              <w:t>increased</w:t>
            </w:r>
            <w:r>
              <w:rPr>
                <w:color w:val="auto"/>
              </w:rPr>
              <w:t xml:space="preserve"> by +2 dB for each </w:t>
            </w:r>
            <w:r w:rsidR="003B3A77">
              <w:rPr>
                <w:color w:val="auto"/>
              </w:rPr>
              <w:t>preamble transmission retrial</w:t>
            </w:r>
          </w:p>
        </w:tc>
      </w:tr>
      <w:tr w:rsidR="006376CD" w:rsidRPr="006376CD" w14:paraId="4548F9A6"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1C3F8DA2" w14:textId="77777777" w:rsidR="006376CD" w:rsidRPr="006376CD" w:rsidRDefault="006376CD" w:rsidP="00574C12">
            <w:pPr>
              <w:pStyle w:val="BodyText"/>
              <w:rPr>
                <w:color w:val="auto"/>
              </w:rPr>
            </w:pPr>
            <w:r w:rsidRPr="006376CD">
              <w:rPr>
                <w:color w:val="auto"/>
              </w:rPr>
              <w:t>Channel estimation</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D295259" w14:textId="77777777" w:rsidR="006376CD" w:rsidRPr="006376CD" w:rsidRDefault="006376CD" w:rsidP="006376CD">
            <w:pPr>
              <w:pStyle w:val="BodyText"/>
              <w:rPr>
                <w:color w:val="auto"/>
              </w:rPr>
            </w:pPr>
            <w:r>
              <w:rPr>
                <w:color w:val="auto"/>
              </w:rPr>
              <w:t xml:space="preserve">Ideal </w:t>
            </w:r>
          </w:p>
        </w:tc>
      </w:tr>
      <w:tr w:rsidR="006376CD" w:rsidRPr="006376CD" w14:paraId="5AAA5D09" w14:textId="77777777"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1B9E1C90" w14:textId="77777777" w:rsidR="006376CD" w:rsidRPr="006376CD" w:rsidRDefault="006376CD" w:rsidP="00574C12">
            <w:pPr>
              <w:pStyle w:val="BodyText"/>
              <w:rPr>
                <w:color w:val="auto"/>
              </w:rPr>
            </w:pPr>
            <w:r w:rsidRPr="006376CD">
              <w:rPr>
                <w:color w:val="auto"/>
              </w:rPr>
              <w:t>Scheduling Request (SR)</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BBA9030" w14:textId="77777777" w:rsidR="006376CD" w:rsidRPr="006376CD" w:rsidRDefault="006376CD" w:rsidP="00574C12">
            <w:pPr>
              <w:pStyle w:val="BodyText"/>
              <w:rPr>
                <w:color w:val="auto"/>
              </w:rPr>
            </w:pPr>
            <w:r w:rsidRPr="006376CD">
              <w:rPr>
                <w:color w:val="auto"/>
              </w:rPr>
              <w:t>6 PRB for SR used per TTI, max number of SR trials is 4</w:t>
            </w:r>
          </w:p>
          <w:p w14:paraId="5F3A4D0A" w14:textId="77777777" w:rsidR="006376CD" w:rsidRPr="006376CD" w:rsidRDefault="006376CD" w:rsidP="006376CD">
            <w:pPr>
              <w:pStyle w:val="BodyText"/>
              <w:rPr>
                <w:color w:val="auto"/>
              </w:rPr>
            </w:pPr>
            <w:r w:rsidRPr="006376CD">
              <w:rPr>
                <w:color w:val="auto"/>
              </w:rPr>
              <w:t>Explicit and realistic modeling of SR transmission and detection</w:t>
            </w:r>
            <w:r>
              <w:rPr>
                <w:color w:val="auto"/>
              </w:rPr>
              <w:t xml:space="preserve"> (FCME)</w:t>
            </w:r>
          </w:p>
        </w:tc>
      </w:tr>
    </w:tbl>
    <w:p w14:paraId="54C00B65" w14:textId="77777777" w:rsidR="009535D7" w:rsidRDefault="009535D7" w:rsidP="00FA70D9">
      <w:pPr>
        <w:spacing w:before="120" w:after="0" w:line="240" w:lineRule="auto"/>
        <w:rPr>
          <w:rFonts w:ascii="Times New Roman" w:hAnsi="Times New Roman"/>
          <w:b/>
          <w:sz w:val="24"/>
          <w:szCs w:val="24"/>
        </w:rPr>
      </w:pPr>
    </w:p>
    <w:p w14:paraId="6681F576" w14:textId="77777777" w:rsidR="00FA70D9" w:rsidRPr="006376CD" w:rsidRDefault="00FA70D9" w:rsidP="00AC1885">
      <w:pPr>
        <w:spacing w:after="0" w:line="240" w:lineRule="auto"/>
        <w:rPr>
          <w:rFonts w:ascii="Times New Roman" w:hAnsi="Times New Roman"/>
          <w:b/>
          <w:sz w:val="24"/>
          <w:szCs w:val="24"/>
        </w:rPr>
      </w:pPr>
    </w:p>
    <w:sectPr w:rsidR="00FA70D9" w:rsidRPr="006376CD" w:rsidSect="007374BC">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332A7E" w14:textId="77777777" w:rsidR="00EF5D9A" w:rsidRDefault="00EF5D9A">
      <w:r>
        <w:separator/>
      </w:r>
    </w:p>
  </w:endnote>
  <w:endnote w:type="continuationSeparator" w:id="0">
    <w:p w14:paraId="224E27BB" w14:textId="77777777" w:rsidR="00EF5D9A" w:rsidRDefault="00EF5D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DD1812" w14:textId="77777777" w:rsidR="00EF5D9A" w:rsidRDefault="00EF5D9A">
      <w:r>
        <w:separator/>
      </w:r>
    </w:p>
  </w:footnote>
  <w:footnote w:type="continuationSeparator" w:id="0">
    <w:p w14:paraId="2C04587B" w14:textId="77777777" w:rsidR="00EF5D9A" w:rsidRDefault="00EF5D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singleLevel"/>
    <w:tmpl w:val="00000005"/>
    <w:name w:val="WW8Num4"/>
    <w:lvl w:ilvl="0">
      <w:start w:val="1"/>
      <w:numFmt w:val="decimal"/>
      <w:lvlText w:val="[%1]"/>
      <w:lvlJc w:val="left"/>
      <w:pPr>
        <w:tabs>
          <w:tab w:val="num" w:pos="420"/>
        </w:tabs>
        <w:ind w:left="420" w:hanging="420"/>
      </w:pPr>
    </w:lvl>
  </w:abstractNum>
  <w:abstractNum w:abstractNumId="1" w15:restartNumberingAfterBreak="0">
    <w:nsid w:val="06D83A64"/>
    <w:multiLevelType w:val="multilevel"/>
    <w:tmpl w:val="88F240CA"/>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15:restartNumberingAfterBreak="0">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53A0A3F"/>
    <w:multiLevelType w:val="multilevel"/>
    <w:tmpl w:val="8BDE4D02"/>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15:restartNumberingAfterBreak="0">
    <w:nsid w:val="5B046428"/>
    <w:multiLevelType w:val="multilevel"/>
    <w:tmpl w:val="DC88ED8C"/>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eastAsia"/>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6C402C58"/>
    <w:multiLevelType w:val="hybridMultilevel"/>
    <w:tmpl w:val="F1F87D58"/>
    <w:lvl w:ilvl="0" w:tplc="8EBA0D96">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8110DD72">
      <w:start w:val="1"/>
      <w:numFmt w:val="lowerLetter"/>
      <w:lvlText w:val="%2."/>
      <w:lvlJc w:val="left"/>
      <w:pPr>
        <w:tabs>
          <w:tab w:val="num" w:pos="1440"/>
        </w:tabs>
        <w:ind w:left="1440" w:hanging="360"/>
      </w:pPr>
      <w:rPr>
        <w:rFonts w:cs="Times New Roman"/>
      </w:rPr>
    </w:lvl>
    <w:lvl w:ilvl="2" w:tplc="17CE90AA">
      <w:start w:val="1"/>
      <w:numFmt w:val="lowerRoman"/>
      <w:lvlText w:val="%3."/>
      <w:lvlJc w:val="right"/>
      <w:pPr>
        <w:tabs>
          <w:tab w:val="num" w:pos="2160"/>
        </w:tabs>
        <w:ind w:left="2160" w:hanging="180"/>
      </w:pPr>
      <w:rPr>
        <w:rFonts w:cs="Times New Roman"/>
      </w:rPr>
    </w:lvl>
    <w:lvl w:ilvl="3" w:tplc="74E4E790">
      <w:start w:val="1"/>
      <w:numFmt w:val="decimal"/>
      <w:lvlText w:val="%4."/>
      <w:lvlJc w:val="left"/>
      <w:pPr>
        <w:tabs>
          <w:tab w:val="num" w:pos="2880"/>
        </w:tabs>
        <w:ind w:left="2880" w:hanging="360"/>
      </w:pPr>
      <w:rPr>
        <w:rFonts w:cs="Times New Roman"/>
      </w:rPr>
    </w:lvl>
    <w:lvl w:ilvl="4" w:tplc="0A82671A">
      <w:start w:val="1"/>
      <w:numFmt w:val="lowerLetter"/>
      <w:lvlText w:val="%5."/>
      <w:lvlJc w:val="left"/>
      <w:pPr>
        <w:tabs>
          <w:tab w:val="num" w:pos="3600"/>
        </w:tabs>
        <w:ind w:left="3600" w:hanging="360"/>
      </w:pPr>
      <w:rPr>
        <w:rFonts w:cs="Times New Roman"/>
      </w:rPr>
    </w:lvl>
    <w:lvl w:ilvl="5" w:tplc="AD0E8844">
      <w:start w:val="1"/>
      <w:numFmt w:val="lowerRoman"/>
      <w:lvlText w:val="%6."/>
      <w:lvlJc w:val="right"/>
      <w:pPr>
        <w:tabs>
          <w:tab w:val="num" w:pos="4320"/>
        </w:tabs>
        <w:ind w:left="4320" w:hanging="180"/>
      </w:pPr>
      <w:rPr>
        <w:rFonts w:cs="Times New Roman"/>
      </w:rPr>
    </w:lvl>
    <w:lvl w:ilvl="6" w:tplc="00541624">
      <w:start w:val="1"/>
      <w:numFmt w:val="decimal"/>
      <w:lvlText w:val="%7."/>
      <w:lvlJc w:val="left"/>
      <w:pPr>
        <w:tabs>
          <w:tab w:val="num" w:pos="5040"/>
        </w:tabs>
        <w:ind w:left="5040" w:hanging="360"/>
      </w:pPr>
      <w:rPr>
        <w:rFonts w:cs="Times New Roman"/>
      </w:rPr>
    </w:lvl>
    <w:lvl w:ilvl="7" w:tplc="AC5262B6">
      <w:start w:val="1"/>
      <w:numFmt w:val="lowerLetter"/>
      <w:lvlText w:val="%8."/>
      <w:lvlJc w:val="left"/>
      <w:pPr>
        <w:tabs>
          <w:tab w:val="num" w:pos="5760"/>
        </w:tabs>
        <w:ind w:left="5760" w:hanging="360"/>
      </w:pPr>
      <w:rPr>
        <w:rFonts w:cs="Times New Roman"/>
      </w:rPr>
    </w:lvl>
    <w:lvl w:ilvl="8" w:tplc="53020E70">
      <w:start w:val="1"/>
      <w:numFmt w:val="lowerRoman"/>
      <w:lvlText w:val="%9."/>
      <w:lvlJc w:val="right"/>
      <w:pPr>
        <w:tabs>
          <w:tab w:val="num" w:pos="6480"/>
        </w:tabs>
        <w:ind w:left="6480" w:hanging="180"/>
      </w:pPr>
      <w:rPr>
        <w:rFonts w:cs="Times New Roman"/>
      </w:rPr>
    </w:lvl>
  </w:abstractNum>
  <w:abstractNum w:abstractNumId="9"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10" w15:restartNumberingAfterBreak="0">
    <w:nsid w:val="6E760327"/>
    <w:multiLevelType w:val="multilevel"/>
    <w:tmpl w:val="9FF2ACC4"/>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7"/>
  </w:num>
  <w:num w:numId="2">
    <w:abstractNumId w:val="10"/>
  </w:num>
  <w:num w:numId="3">
    <w:abstractNumId w:val="4"/>
  </w:num>
  <w:num w:numId="4">
    <w:abstractNumId w:val="8"/>
  </w:num>
  <w:num w:numId="5">
    <w:abstractNumId w:val="3"/>
  </w:num>
  <w:num w:numId="6">
    <w:abstractNumId w:val="6"/>
  </w:num>
  <w:num w:numId="7">
    <w:abstractNumId w:val="9"/>
  </w:num>
  <w:num w:numId="8">
    <w:abstractNumId w:val="2"/>
  </w:num>
  <w:num w:numId="9">
    <w:abstractNumId w:val="1"/>
  </w:num>
  <w:num w:numId="10">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2E7F"/>
    <w:rsid w:val="000000D5"/>
    <w:rsid w:val="00000844"/>
    <w:rsid w:val="00000FFB"/>
    <w:rsid w:val="00001E31"/>
    <w:rsid w:val="00001F6C"/>
    <w:rsid w:val="00002071"/>
    <w:rsid w:val="000020F6"/>
    <w:rsid w:val="000027F9"/>
    <w:rsid w:val="00002EA0"/>
    <w:rsid w:val="0000360D"/>
    <w:rsid w:val="00003DA5"/>
    <w:rsid w:val="000043AE"/>
    <w:rsid w:val="000046A7"/>
    <w:rsid w:val="00004781"/>
    <w:rsid w:val="00004E00"/>
    <w:rsid w:val="00005022"/>
    <w:rsid w:val="0000557C"/>
    <w:rsid w:val="000055D1"/>
    <w:rsid w:val="000062AC"/>
    <w:rsid w:val="000066E7"/>
    <w:rsid w:val="00006A0E"/>
    <w:rsid w:val="0000705B"/>
    <w:rsid w:val="00007304"/>
    <w:rsid w:val="00007966"/>
    <w:rsid w:val="0001141F"/>
    <w:rsid w:val="000119B6"/>
    <w:rsid w:val="00011E31"/>
    <w:rsid w:val="00011EE2"/>
    <w:rsid w:val="00012425"/>
    <w:rsid w:val="00012566"/>
    <w:rsid w:val="00012E08"/>
    <w:rsid w:val="00012E58"/>
    <w:rsid w:val="000132A2"/>
    <w:rsid w:val="000134EA"/>
    <w:rsid w:val="00013981"/>
    <w:rsid w:val="00013BD6"/>
    <w:rsid w:val="00013C24"/>
    <w:rsid w:val="00014115"/>
    <w:rsid w:val="00014604"/>
    <w:rsid w:val="000149BA"/>
    <w:rsid w:val="00014B48"/>
    <w:rsid w:val="000158BE"/>
    <w:rsid w:val="00015F44"/>
    <w:rsid w:val="000175D6"/>
    <w:rsid w:val="00017916"/>
    <w:rsid w:val="000200D7"/>
    <w:rsid w:val="0002066E"/>
    <w:rsid w:val="0002249A"/>
    <w:rsid w:val="00022833"/>
    <w:rsid w:val="00022C5F"/>
    <w:rsid w:val="000231D0"/>
    <w:rsid w:val="00023951"/>
    <w:rsid w:val="00023AC1"/>
    <w:rsid w:val="000244B9"/>
    <w:rsid w:val="00024A0B"/>
    <w:rsid w:val="00024A28"/>
    <w:rsid w:val="00025176"/>
    <w:rsid w:val="00025695"/>
    <w:rsid w:val="000257FD"/>
    <w:rsid w:val="00025DCE"/>
    <w:rsid w:val="00026B95"/>
    <w:rsid w:val="00026C59"/>
    <w:rsid w:val="00027053"/>
    <w:rsid w:val="000271B7"/>
    <w:rsid w:val="0002741E"/>
    <w:rsid w:val="00027A85"/>
    <w:rsid w:val="00027D0A"/>
    <w:rsid w:val="00027D77"/>
    <w:rsid w:val="00027E02"/>
    <w:rsid w:val="0003074F"/>
    <w:rsid w:val="00030A78"/>
    <w:rsid w:val="00030C02"/>
    <w:rsid w:val="0003128F"/>
    <w:rsid w:val="00031458"/>
    <w:rsid w:val="000322B0"/>
    <w:rsid w:val="000324E7"/>
    <w:rsid w:val="000327CA"/>
    <w:rsid w:val="000332EA"/>
    <w:rsid w:val="00033359"/>
    <w:rsid w:val="0003348A"/>
    <w:rsid w:val="00033D39"/>
    <w:rsid w:val="0003417D"/>
    <w:rsid w:val="000343E5"/>
    <w:rsid w:val="00035887"/>
    <w:rsid w:val="00035B81"/>
    <w:rsid w:val="00036250"/>
    <w:rsid w:val="00036872"/>
    <w:rsid w:val="0003721C"/>
    <w:rsid w:val="0003750E"/>
    <w:rsid w:val="00037714"/>
    <w:rsid w:val="00037AF2"/>
    <w:rsid w:val="00041CBB"/>
    <w:rsid w:val="00041E19"/>
    <w:rsid w:val="00041F46"/>
    <w:rsid w:val="00043334"/>
    <w:rsid w:val="000442B0"/>
    <w:rsid w:val="000447D7"/>
    <w:rsid w:val="00044C0B"/>
    <w:rsid w:val="00044D25"/>
    <w:rsid w:val="00044E30"/>
    <w:rsid w:val="00044FF3"/>
    <w:rsid w:val="00045194"/>
    <w:rsid w:val="00045271"/>
    <w:rsid w:val="000458E6"/>
    <w:rsid w:val="00045E51"/>
    <w:rsid w:val="00045F11"/>
    <w:rsid w:val="000461C3"/>
    <w:rsid w:val="00046EFA"/>
    <w:rsid w:val="000476D8"/>
    <w:rsid w:val="0004786D"/>
    <w:rsid w:val="000505BE"/>
    <w:rsid w:val="00050C23"/>
    <w:rsid w:val="000516C1"/>
    <w:rsid w:val="00051A81"/>
    <w:rsid w:val="00051CF3"/>
    <w:rsid w:val="0005295F"/>
    <w:rsid w:val="00052E69"/>
    <w:rsid w:val="00052F04"/>
    <w:rsid w:val="00053425"/>
    <w:rsid w:val="00054700"/>
    <w:rsid w:val="00054DDD"/>
    <w:rsid w:val="00054E48"/>
    <w:rsid w:val="00055499"/>
    <w:rsid w:val="0005555A"/>
    <w:rsid w:val="00055624"/>
    <w:rsid w:val="00055749"/>
    <w:rsid w:val="00055A7A"/>
    <w:rsid w:val="00055E79"/>
    <w:rsid w:val="00056618"/>
    <w:rsid w:val="00056E8F"/>
    <w:rsid w:val="0005716B"/>
    <w:rsid w:val="00057360"/>
    <w:rsid w:val="00057AC7"/>
    <w:rsid w:val="000600F5"/>
    <w:rsid w:val="00061230"/>
    <w:rsid w:val="000613D2"/>
    <w:rsid w:val="00061699"/>
    <w:rsid w:val="00061A4F"/>
    <w:rsid w:val="00062143"/>
    <w:rsid w:val="00062329"/>
    <w:rsid w:val="000624B4"/>
    <w:rsid w:val="000627C2"/>
    <w:rsid w:val="0006282E"/>
    <w:rsid w:val="00062DBD"/>
    <w:rsid w:val="00062F51"/>
    <w:rsid w:val="00063674"/>
    <w:rsid w:val="0006414C"/>
    <w:rsid w:val="00064735"/>
    <w:rsid w:val="00065C7D"/>
    <w:rsid w:val="00065D29"/>
    <w:rsid w:val="00065DFD"/>
    <w:rsid w:val="00066340"/>
    <w:rsid w:val="000664A3"/>
    <w:rsid w:val="00066556"/>
    <w:rsid w:val="00066A38"/>
    <w:rsid w:val="000672C8"/>
    <w:rsid w:val="000673C8"/>
    <w:rsid w:val="00067467"/>
    <w:rsid w:val="0006770A"/>
    <w:rsid w:val="00067C9E"/>
    <w:rsid w:val="00067F36"/>
    <w:rsid w:val="00070021"/>
    <w:rsid w:val="00071B54"/>
    <w:rsid w:val="00071F92"/>
    <w:rsid w:val="00071FB2"/>
    <w:rsid w:val="00073130"/>
    <w:rsid w:val="000733D7"/>
    <w:rsid w:val="000737FB"/>
    <w:rsid w:val="0007397E"/>
    <w:rsid w:val="00073A92"/>
    <w:rsid w:val="00074339"/>
    <w:rsid w:val="000743B7"/>
    <w:rsid w:val="00074888"/>
    <w:rsid w:val="0007537D"/>
    <w:rsid w:val="000768A6"/>
    <w:rsid w:val="0007696E"/>
    <w:rsid w:val="00076A6C"/>
    <w:rsid w:val="0008042A"/>
    <w:rsid w:val="0008046A"/>
    <w:rsid w:val="00080742"/>
    <w:rsid w:val="00080BB6"/>
    <w:rsid w:val="0008169B"/>
    <w:rsid w:val="00082030"/>
    <w:rsid w:val="00082089"/>
    <w:rsid w:val="000824E2"/>
    <w:rsid w:val="00082D73"/>
    <w:rsid w:val="00082E4E"/>
    <w:rsid w:val="000841CC"/>
    <w:rsid w:val="00084956"/>
    <w:rsid w:val="00084D08"/>
    <w:rsid w:val="00084EC7"/>
    <w:rsid w:val="00084FA0"/>
    <w:rsid w:val="00085117"/>
    <w:rsid w:val="0008525F"/>
    <w:rsid w:val="00085B2C"/>
    <w:rsid w:val="00085E28"/>
    <w:rsid w:val="00085F93"/>
    <w:rsid w:val="00086248"/>
    <w:rsid w:val="000863CD"/>
    <w:rsid w:val="000867CC"/>
    <w:rsid w:val="000875F3"/>
    <w:rsid w:val="000902F8"/>
    <w:rsid w:val="00090DA4"/>
    <w:rsid w:val="0009167F"/>
    <w:rsid w:val="00091ADB"/>
    <w:rsid w:val="000925C8"/>
    <w:rsid w:val="000926B6"/>
    <w:rsid w:val="00092B46"/>
    <w:rsid w:val="00092BFD"/>
    <w:rsid w:val="000932F5"/>
    <w:rsid w:val="0009334E"/>
    <w:rsid w:val="000934A2"/>
    <w:rsid w:val="000934B3"/>
    <w:rsid w:val="00094955"/>
    <w:rsid w:val="00094F6C"/>
    <w:rsid w:val="00095371"/>
    <w:rsid w:val="000956A0"/>
    <w:rsid w:val="000968FA"/>
    <w:rsid w:val="0009690E"/>
    <w:rsid w:val="00096998"/>
    <w:rsid w:val="000969E8"/>
    <w:rsid w:val="00097059"/>
    <w:rsid w:val="00097238"/>
    <w:rsid w:val="00097434"/>
    <w:rsid w:val="0009766A"/>
    <w:rsid w:val="000A088C"/>
    <w:rsid w:val="000A0DB9"/>
    <w:rsid w:val="000A0EAC"/>
    <w:rsid w:val="000A1279"/>
    <w:rsid w:val="000A13C0"/>
    <w:rsid w:val="000A145E"/>
    <w:rsid w:val="000A3154"/>
    <w:rsid w:val="000A3632"/>
    <w:rsid w:val="000A3B4A"/>
    <w:rsid w:val="000A4032"/>
    <w:rsid w:val="000A45BD"/>
    <w:rsid w:val="000A52E8"/>
    <w:rsid w:val="000A53A4"/>
    <w:rsid w:val="000A61C7"/>
    <w:rsid w:val="000A6303"/>
    <w:rsid w:val="000A7CBB"/>
    <w:rsid w:val="000B0383"/>
    <w:rsid w:val="000B0DDF"/>
    <w:rsid w:val="000B1B44"/>
    <w:rsid w:val="000B2F7C"/>
    <w:rsid w:val="000B3FCA"/>
    <w:rsid w:val="000B4CC0"/>
    <w:rsid w:val="000B54FF"/>
    <w:rsid w:val="000B6891"/>
    <w:rsid w:val="000B6CCA"/>
    <w:rsid w:val="000B6E5F"/>
    <w:rsid w:val="000B70AE"/>
    <w:rsid w:val="000B7B43"/>
    <w:rsid w:val="000C0344"/>
    <w:rsid w:val="000C0346"/>
    <w:rsid w:val="000C050C"/>
    <w:rsid w:val="000C110E"/>
    <w:rsid w:val="000C1D3E"/>
    <w:rsid w:val="000C255C"/>
    <w:rsid w:val="000C2622"/>
    <w:rsid w:val="000C2810"/>
    <w:rsid w:val="000C2CCB"/>
    <w:rsid w:val="000C4ECD"/>
    <w:rsid w:val="000C5364"/>
    <w:rsid w:val="000C64C0"/>
    <w:rsid w:val="000C6C88"/>
    <w:rsid w:val="000C7B44"/>
    <w:rsid w:val="000C7B91"/>
    <w:rsid w:val="000D1B0E"/>
    <w:rsid w:val="000D1C2B"/>
    <w:rsid w:val="000D21DA"/>
    <w:rsid w:val="000D2C0B"/>
    <w:rsid w:val="000D3518"/>
    <w:rsid w:val="000D37E9"/>
    <w:rsid w:val="000D4343"/>
    <w:rsid w:val="000D463D"/>
    <w:rsid w:val="000D49C7"/>
    <w:rsid w:val="000D4ECB"/>
    <w:rsid w:val="000D506D"/>
    <w:rsid w:val="000D5EAA"/>
    <w:rsid w:val="000D624C"/>
    <w:rsid w:val="000D642E"/>
    <w:rsid w:val="000D6CD2"/>
    <w:rsid w:val="000D709B"/>
    <w:rsid w:val="000D744C"/>
    <w:rsid w:val="000E0044"/>
    <w:rsid w:val="000E01B5"/>
    <w:rsid w:val="000E0442"/>
    <w:rsid w:val="000E0C5D"/>
    <w:rsid w:val="000E0F41"/>
    <w:rsid w:val="000E17D5"/>
    <w:rsid w:val="000E1C39"/>
    <w:rsid w:val="000E1EE2"/>
    <w:rsid w:val="000E22BB"/>
    <w:rsid w:val="000E2524"/>
    <w:rsid w:val="000E2F5A"/>
    <w:rsid w:val="000E31C9"/>
    <w:rsid w:val="000E33E6"/>
    <w:rsid w:val="000E3D52"/>
    <w:rsid w:val="000E3D57"/>
    <w:rsid w:val="000E3FC6"/>
    <w:rsid w:val="000E4390"/>
    <w:rsid w:val="000E4B60"/>
    <w:rsid w:val="000E4EB5"/>
    <w:rsid w:val="000E5696"/>
    <w:rsid w:val="000E5A28"/>
    <w:rsid w:val="000E5AB8"/>
    <w:rsid w:val="000E64B2"/>
    <w:rsid w:val="000E6605"/>
    <w:rsid w:val="000E6CF7"/>
    <w:rsid w:val="000E6F0E"/>
    <w:rsid w:val="000E73A7"/>
    <w:rsid w:val="000E77C1"/>
    <w:rsid w:val="000F015E"/>
    <w:rsid w:val="000F1AE8"/>
    <w:rsid w:val="000F1C8B"/>
    <w:rsid w:val="000F1D50"/>
    <w:rsid w:val="000F1FAB"/>
    <w:rsid w:val="000F2106"/>
    <w:rsid w:val="000F2261"/>
    <w:rsid w:val="000F2E8A"/>
    <w:rsid w:val="000F43B9"/>
    <w:rsid w:val="000F4E76"/>
    <w:rsid w:val="000F4E7F"/>
    <w:rsid w:val="000F52B2"/>
    <w:rsid w:val="000F6186"/>
    <w:rsid w:val="000F6199"/>
    <w:rsid w:val="000F6B9C"/>
    <w:rsid w:val="000F7389"/>
    <w:rsid w:val="000F73BA"/>
    <w:rsid w:val="000F7565"/>
    <w:rsid w:val="000F782D"/>
    <w:rsid w:val="000F78D2"/>
    <w:rsid w:val="000F7B96"/>
    <w:rsid w:val="000F7DF1"/>
    <w:rsid w:val="00100112"/>
    <w:rsid w:val="00100D95"/>
    <w:rsid w:val="00100E82"/>
    <w:rsid w:val="00100F8F"/>
    <w:rsid w:val="001010EF"/>
    <w:rsid w:val="00101B56"/>
    <w:rsid w:val="00101C8E"/>
    <w:rsid w:val="0010229B"/>
    <w:rsid w:val="0010314E"/>
    <w:rsid w:val="001036E5"/>
    <w:rsid w:val="00103AA7"/>
    <w:rsid w:val="00103EFE"/>
    <w:rsid w:val="0010419C"/>
    <w:rsid w:val="001041BB"/>
    <w:rsid w:val="00104841"/>
    <w:rsid w:val="001049F5"/>
    <w:rsid w:val="00104D0E"/>
    <w:rsid w:val="00104D85"/>
    <w:rsid w:val="001056D7"/>
    <w:rsid w:val="00105E24"/>
    <w:rsid w:val="001065C8"/>
    <w:rsid w:val="00106812"/>
    <w:rsid w:val="00106AA7"/>
    <w:rsid w:val="00106B4E"/>
    <w:rsid w:val="001110EB"/>
    <w:rsid w:val="0011119B"/>
    <w:rsid w:val="00112302"/>
    <w:rsid w:val="0011277E"/>
    <w:rsid w:val="00112E3E"/>
    <w:rsid w:val="00113157"/>
    <w:rsid w:val="00113731"/>
    <w:rsid w:val="00114203"/>
    <w:rsid w:val="00114431"/>
    <w:rsid w:val="001145EE"/>
    <w:rsid w:val="00116EC7"/>
    <w:rsid w:val="00116FB1"/>
    <w:rsid w:val="00117037"/>
    <w:rsid w:val="0011745C"/>
    <w:rsid w:val="00117AE4"/>
    <w:rsid w:val="00117B83"/>
    <w:rsid w:val="00120253"/>
    <w:rsid w:val="0012066E"/>
    <w:rsid w:val="00120BE8"/>
    <w:rsid w:val="001218EA"/>
    <w:rsid w:val="0012234E"/>
    <w:rsid w:val="001226F9"/>
    <w:rsid w:val="00122904"/>
    <w:rsid w:val="00123496"/>
    <w:rsid w:val="0012365B"/>
    <w:rsid w:val="001247A6"/>
    <w:rsid w:val="00124F03"/>
    <w:rsid w:val="00125526"/>
    <w:rsid w:val="00125A28"/>
    <w:rsid w:val="00125A47"/>
    <w:rsid w:val="001260E8"/>
    <w:rsid w:val="001261DF"/>
    <w:rsid w:val="00126277"/>
    <w:rsid w:val="001273E3"/>
    <w:rsid w:val="00127E7C"/>
    <w:rsid w:val="001301F0"/>
    <w:rsid w:val="00130E18"/>
    <w:rsid w:val="00131132"/>
    <w:rsid w:val="00131848"/>
    <w:rsid w:val="00131A50"/>
    <w:rsid w:val="00131D76"/>
    <w:rsid w:val="00132297"/>
    <w:rsid w:val="00132519"/>
    <w:rsid w:val="00132581"/>
    <w:rsid w:val="00132720"/>
    <w:rsid w:val="00132ABD"/>
    <w:rsid w:val="00133A6E"/>
    <w:rsid w:val="001342EA"/>
    <w:rsid w:val="001348A5"/>
    <w:rsid w:val="00135152"/>
    <w:rsid w:val="00135BC2"/>
    <w:rsid w:val="00135E29"/>
    <w:rsid w:val="001360F6"/>
    <w:rsid w:val="001361A8"/>
    <w:rsid w:val="00136455"/>
    <w:rsid w:val="0013671C"/>
    <w:rsid w:val="001367C9"/>
    <w:rsid w:val="00136B3C"/>
    <w:rsid w:val="00136FA8"/>
    <w:rsid w:val="001378B1"/>
    <w:rsid w:val="001404E2"/>
    <w:rsid w:val="00140B11"/>
    <w:rsid w:val="00140B35"/>
    <w:rsid w:val="00140E7D"/>
    <w:rsid w:val="001417C1"/>
    <w:rsid w:val="00141E48"/>
    <w:rsid w:val="0014216A"/>
    <w:rsid w:val="00142923"/>
    <w:rsid w:val="00143300"/>
    <w:rsid w:val="0014343D"/>
    <w:rsid w:val="00143F1F"/>
    <w:rsid w:val="00143F96"/>
    <w:rsid w:val="001449B8"/>
    <w:rsid w:val="00144B1A"/>
    <w:rsid w:val="00144E94"/>
    <w:rsid w:val="00145806"/>
    <w:rsid w:val="0014591A"/>
    <w:rsid w:val="001461C4"/>
    <w:rsid w:val="00147542"/>
    <w:rsid w:val="00147ACC"/>
    <w:rsid w:val="00150120"/>
    <w:rsid w:val="0015014E"/>
    <w:rsid w:val="00150BA3"/>
    <w:rsid w:val="00150ED9"/>
    <w:rsid w:val="00151424"/>
    <w:rsid w:val="0015190C"/>
    <w:rsid w:val="00151D3E"/>
    <w:rsid w:val="00151E5A"/>
    <w:rsid w:val="001521C9"/>
    <w:rsid w:val="001522BF"/>
    <w:rsid w:val="00152EAC"/>
    <w:rsid w:val="00153454"/>
    <w:rsid w:val="001538F2"/>
    <w:rsid w:val="0015441C"/>
    <w:rsid w:val="00154828"/>
    <w:rsid w:val="00154CBB"/>
    <w:rsid w:val="001554F5"/>
    <w:rsid w:val="001556E3"/>
    <w:rsid w:val="0015636F"/>
    <w:rsid w:val="0015646F"/>
    <w:rsid w:val="00156579"/>
    <w:rsid w:val="00156EC1"/>
    <w:rsid w:val="00157369"/>
    <w:rsid w:val="0016078A"/>
    <w:rsid w:val="001607FB"/>
    <w:rsid w:val="00160865"/>
    <w:rsid w:val="00160F66"/>
    <w:rsid w:val="00161595"/>
    <w:rsid w:val="001622E6"/>
    <w:rsid w:val="0016254A"/>
    <w:rsid w:val="00162DDF"/>
    <w:rsid w:val="001631A0"/>
    <w:rsid w:val="001633E3"/>
    <w:rsid w:val="00163408"/>
    <w:rsid w:val="001634FC"/>
    <w:rsid w:val="00163A53"/>
    <w:rsid w:val="001650FE"/>
    <w:rsid w:val="001659D6"/>
    <w:rsid w:val="00165DAD"/>
    <w:rsid w:val="001662D4"/>
    <w:rsid w:val="00166659"/>
    <w:rsid w:val="0016705F"/>
    <w:rsid w:val="00167210"/>
    <w:rsid w:val="0016746E"/>
    <w:rsid w:val="0016754A"/>
    <w:rsid w:val="00167C17"/>
    <w:rsid w:val="00170224"/>
    <w:rsid w:val="00171EE9"/>
    <w:rsid w:val="00172053"/>
    <w:rsid w:val="001725D6"/>
    <w:rsid w:val="0017263B"/>
    <w:rsid w:val="001733E0"/>
    <w:rsid w:val="00173748"/>
    <w:rsid w:val="00174575"/>
    <w:rsid w:val="00174F42"/>
    <w:rsid w:val="001750C6"/>
    <w:rsid w:val="00175977"/>
    <w:rsid w:val="00175B08"/>
    <w:rsid w:val="00175F02"/>
    <w:rsid w:val="0017626A"/>
    <w:rsid w:val="0017677C"/>
    <w:rsid w:val="00176D05"/>
    <w:rsid w:val="00176D57"/>
    <w:rsid w:val="00177B2C"/>
    <w:rsid w:val="001807EB"/>
    <w:rsid w:val="00180BA4"/>
    <w:rsid w:val="001813B0"/>
    <w:rsid w:val="00182207"/>
    <w:rsid w:val="001829F9"/>
    <w:rsid w:val="00182C55"/>
    <w:rsid w:val="0018306E"/>
    <w:rsid w:val="00183F8D"/>
    <w:rsid w:val="00184663"/>
    <w:rsid w:val="00184CAE"/>
    <w:rsid w:val="0018522E"/>
    <w:rsid w:val="00185A4E"/>
    <w:rsid w:val="00185F37"/>
    <w:rsid w:val="0018607D"/>
    <w:rsid w:val="001863A2"/>
    <w:rsid w:val="0018689E"/>
    <w:rsid w:val="001872BF"/>
    <w:rsid w:val="00187D04"/>
    <w:rsid w:val="00191049"/>
    <w:rsid w:val="00191956"/>
    <w:rsid w:val="001923FD"/>
    <w:rsid w:val="00192DC1"/>
    <w:rsid w:val="00193750"/>
    <w:rsid w:val="001937DC"/>
    <w:rsid w:val="00193DE8"/>
    <w:rsid w:val="00194481"/>
    <w:rsid w:val="001957C1"/>
    <w:rsid w:val="00195DE1"/>
    <w:rsid w:val="00196639"/>
    <w:rsid w:val="00196BB1"/>
    <w:rsid w:val="00196F18"/>
    <w:rsid w:val="0019776D"/>
    <w:rsid w:val="001A0A2D"/>
    <w:rsid w:val="001A0DAD"/>
    <w:rsid w:val="001A1225"/>
    <w:rsid w:val="001A141D"/>
    <w:rsid w:val="001A2025"/>
    <w:rsid w:val="001A2E6C"/>
    <w:rsid w:val="001A2F93"/>
    <w:rsid w:val="001A31FB"/>
    <w:rsid w:val="001A5059"/>
    <w:rsid w:val="001A5DEE"/>
    <w:rsid w:val="001A69B1"/>
    <w:rsid w:val="001A7054"/>
    <w:rsid w:val="001A7111"/>
    <w:rsid w:val="001A7355"/>
    <w:rsid w:val="001A76E7"/>
    <w:rsid w:val="001B08B4"/>
    <w:rsid w:val="001B0955"/>
    <w:rsid w:val="001B0F8F"/>
    <w:rsid w:val="001B103E"/>
    <w:rsid w:val="001B156C"/>
    <w:rsid w:val="001B2322"/>
    <w:rsid w:val="001B3F7A"/>
    <w:rsid w:val="001B3FAB"/>
    <w:rsid w:val="001B4097"/>
    <w:rsid w:val="001B4573"/>
    <w:rsid w:val="001B4685"/>
    <w:rsid w:val="001B4C15"/>
    <w:rsid w:val="001B5349"/>
    <w:rsid w:val="001B5ADA"/>
    <w:rsid w:val="001B6A05"/>
    <w:rsid w:val="001B6A16"/>
    <w:rsid w:val="001B6F5C"/>
    <w:rsid w:val="001B778F"/>
    <w:rsid w:val="001B79B2"/>
    <w:rsid w:val="001B7A42"/>
    <w:rsid w:val="001C0792"/>
    <w:rsid w:val="001C127E"/>
    <w:rsid w:val="001C17CA"/>
    <w:rsid w:val="001C22A8"/>
    <w:rsid w:val="001C356A"/>
    <w:rsid w:val="001C4275"/>
    <w:rsid w:val="001C47E8"/>
    <w:rsid w:val="001C4A45"/>
    <w:rsid w:val="001C4DF3"/>
    <w:rsid w:val="001C4F4F"/>
    <w:rsid w:val="001C4F71"/>
    <w:rsid w:val="001C5894"/>
    <w:rsid w:val="001C5D69"/>
    <w:rsid w:val="001C5E3B"/>
    <w:rsid w:val="001C653D"/>
    <w:rsid w:val="001C7302"/>
    <w:rsid w:val="001D00E8"/>
    <w:rsid w:val="001D041A"/>
    <w:rsid w:val="001D0969"/>
    <w:rsid w:val="001D0D60"/>
    <w:rsid w:val="001D1182"/>
    <w:rsid w:val="001D23BC"/>
    <w:rsid w:val="001D2CBA"/>
    <w:rsid w:val="001D3BEB"/>
    <w:rsid w:val="001D3ED5"/>
    <w:rsid w:val="001D55C7"/>
    <w:rsid w:val="001D5C64"/>
    <w:rsid w:val="001D71E9"/>
    <w:rsid w:val="001D7259"/>
    <w:rsid w:val="001D7EA1"/>
    <w:rsid w:val="001E0989"/>
    <w:rsid w:val="001E1567"/>
    <w:rsid w:val="001E1892"/>
    <w:rsid w:val="001E1A77"/>
    <w:rsid w:val="001E27EE"/>
    <w:rsid w:val="001E2A8B"/>
    <w:rsid w:val="001E2B13"/>
    <w:rsid w:val="001E45B8"/>
    <w:rsid w:val="001E4F32"/>
    <w:rsid w:val="001E4FF8"/>
    <w:rsid w:val="001E5113"/>
    <w:rsid w:val="001E53EB"/>
    <w:rsid w:val="001E5670"/>
    <w:rsid w:val="001E56B1"/>
    <w:rsid w:val="001E58DF"/>
    <w:rsid w:val="001E71CB"/>
    <w:rsid w:val="001E7272"/>
    <w:rsid w:val="001E7300"/>
    <w:rsid w:val="001F08B8"/>
    <w:rsid w:val="001F0A62"/>
    <w:rsid w:val="001F0B43"/>
    <w:rsid w:val="001F1E17"/>
    <w:rsid w:val="001F2307"/>
    <w:rsid w:val="001F25C7"/>
    <w:rsid w:val="001F28BB"/>
    <w:rsid w:val="001F31EA"/>
    <w:rsid w:val="001F384F"/>
    <w:rsid w:val="001F3D5D"/>
    <w:rsid w:val="001F41F4"/>
    <w:rsid w:val="001F4441"/>
    <w:rsid w:val="001F44CB"/>
    <w:rsid w:val="001F47D1"/>
    <w:rsid w:val="001F4B04"/>
    <w:rsid w:val="001F4E1D"/>
    <w:rsid w:val="001F54CE"/>
    <w:rsid w:val="001F57BA"/>
    <w:rsid w:val="001F6B8D"/>
    <w:rsid w:val="001F6C48"/>
    <w:rsid w:val="001F7499"/>
    <w:rsid w:val="002000EF"/>
    <w:rsid w:val="002002D2"/>
    <w:rsid w:val="002003F2"/>
    <w:rsid w:val="00200A76"/>
    <w:rsid w:val="00200F1B"/>
    <w:rsid w:val="00201185"/>
    <w:rsid w:val="002016F0"/>
    <w:rsid w:val="00201841"/>
    <w:rsid w:val="00203068"/>
    <w:rsid w:val="00203156"/>
    <w:rsid w:val="00204B02"/>
    <w:rsid w:val="00204EE8"/>
    <w:rsid w:val="00205254"/>
    <w:rsid w:val="0020538A"/>
    <w:rsid w:val="002058C4"/>
    <w:rsid w:val="00205E57"/>
    <w:rsid w:val="00205E90"/>
    <w:rsid w:val="002066CC"/>
    <w:rsid w:val="00207908"/>
    <w:rsid w:val="00207A27"/>
    <w:rsid w:val="002110DE"/>
    <w:rsid w:val="002111B9"/>
    <w:rsid w:val="00211255"/>
    <w:rsid w:val="0021166C"/>
    <w:rsid w:val="002125EA"/>
    <w:rsid w:val="002128FE"/>
    <w:rsid w:val="002129CC"/>
    <w:rsid w:val="00212F46"/>
    <w:rsid w:val="00213118"/>
    <w:rsid w:val="0021462E"/>
    <w:rsid w:val="00214697"/>
    <w:rsid w:val="0021538B"/>
    <w:rsid w:val="002156D9"/>
    <w:rsid w:val="00215A32"/>
    <w:rsid w:val="00216108"/>
    <w:rsid w:val="00216292"/>
    <w:rsid w:val="002164FE"/>
    <w:rsid w:val="002201BE"/>
    <w:rsid w:val="0022028A"/>
    <w:rsid w:val="002206EF"/>
    <w:rsid w:val="00220E2D"/>
    <w:rsid w:val="00221404"/>
    <w:rsid w:val="00221561"/>
    <w:rsid w:val="002216B0"/>
    <w:rsid w:val="00221B5C"/>
    <w:rsid w:val="00221B7B"/>
    <w:rsid w:val="00221EE4"/>
    <w:rsid w:val="0022216A"/>
    <w:rsid w:val="002222D1"/>
    <w:rsid w:val="0022238A"/>
    <w:rsid w:val="002224E9"/>
    <w:rsid w:val="00223C27"/>
    <w:rsid w:val="002243D0"/>
    <w:rsid w:val="002247A3"/>
    <w:rsid w:val="00224A6C"/>
    <w:rsid w:val="002250AF"/>
    <w:rsid w:val="00225581"/>
    <w:rsid w:val="002262C9"/>
    <w:rsid w:val="002266D3"/>
    <w:rsid w:val="00226A26"/>
    <w:rsid w:val="00226C80"/>
    <w:rsid w:val="00226EB9"/>
    <w:rsid w:val="002273B3"/>
    <w:rsid w:val="002279DB"/>
    <w:rsid w:val="00227C5E"/>
    <w:rsid w:val="0023099B"/>
    <w:rsid w:val="00230C01"/>
    <w:rsid w:val="00230C74"/>
    <w:rsid w:val="002310D5"/>
    <w:rsid w:val="002313AC"/>
    <w:rsid w:val="00231F91"/>
    <w:rsid w:val="0023213B"/>
    <w:rsid w:val="00232CC6"/>
    <w:rsid w:val="0023315E"/>
    <w:rsid w:val="002331E4"/>
    <w:rsid w:val="00233257"/>
    <w:rsid w:val="002337D6"/>
    <w:rsid w:val="00234152"/>
    <w:rsid w:val="0023440D"/>
    <w:rsid w:val="00234713"/>
    <w:rsid w:val="00235413"/>
    <w:rsid w:val="002354D7"/>
    <w:rsid w:val="00235822"/>
    <w:rsid w:val="0023588E"/>
    <w:rsid w:val="002358A2"/>
    <w:rsid w:val="00236802"/>
    <w:rsid w:val="002377B0"/>
    <w:rsid w:val="00237BFE"/>
    <w:rsid w:val="0024053C"/>
    <w:rsid w:val="00240C3D"/>
    <w:rsid w:val="00241D3E"/>
    <w:rsid w:val="002424E5"/>
    <w:rsid w:val="002429EF"/>
    <w:rsid w:val="00242E03"/>
    <w:rsid w:val="00242EBC"/>
    <w:rsid w:val="00243220"/>
    <w:rsid w:val="002432AE"/>
    <w:rsid w:val="0024397A"/>
    <w:rsid w:val="00243D20"/>
    <w:rsid w:val="00243D4F"/>
    <w:rsid w:val="002444AE"/>
    <w:rsid w:val="00244FE1"/>
    <w:rsid w:val="00245673"/>
    <w:rsid w:val="00245773"/>
    <w:rsid w:val="002460A9"/>
    <w:rsid w:val="00246617"/>
    <w:rsid w:val="00246AB3"/>
    <w:rsid w:val="00246BDA"/>
    <w:rsid w:val="00247627"/>
    <w:rsid w:val="00247972"/>
    <w:rsid w:val="00247DF0"/>
    <w:rsid w:val="00250170"/>
    <w:rsid w:val="0025025D"/>
    <w:rsid w:val="002522C0"/>
    <w:rsid w:val="00252A6F"/>
    <w:rsid w:val="0025366A"/>
    <w:rsid w:val="002537F5"/>
    <w:rsid w:val="0025380B"/>
    <w:rsid w:val="00253D43"/>
    <w:rsid w:val="0025491D"/>
    <w:rsid w:val="00254B49"/>
    <w:rsid w:val="00255370"/>
    <w:rsid w:val="0025564A"/>
    <w:rsid w:val="002558DB"/>
    <w:rsid w:val="00255999"/>
    <w:rsid w:val="0025653B"/>
    <w:rsid w:val="00257242"/>
    <w:rsid w:val="00257C16"/>
    <w:rsid w:val="00260415"/>
    <w:rsid w:val="00261532"/>
    <w:rsid w:val="00261597"/>
    <w:rsid w:val="00261710"/>
    <w:rsid w:val="002619E8"/>
    <w:rsid w:val="00261EE8"/>
    <w:rsid w:val="00262AF1"/>
    <w:rsid w:val="00262F79"/>
    <w:rsid w:val="00263355"/>
    <w:rsid w:val="00263BFC"/>
    <w:rsid w:val="00264C6B"/>
    <w:rsid w:val="00264F40"/>
    <w:rsid w:val="00264F6F"/>
    <w:rsid w:val="00265100"/>
    <w:rsid w:val="00265587"/>
    <w:rsid w:val="00265886"/>
    <w:rsid w:val="002667F2"/>
    <w:rsid w:val="00267B49"/>
    <w:rsid w:val="002708C7"/>
    <w:rsid w:val="002708D2"/>
    <w:rsid w:val="00270C18"/>
    <w:rsid w:val="002714A1"/>
    <w:rsid w:val="00271A00"/>
    <w:rsid w:val="00271B3E"/>
    <w:rsid w:val="002724A1"/>
    <w:rsid w:val="00272BA5"/>
    <w:rsid w:val="002732E8"/>
    <w:rsid w:val="00273507"/>
    <w:rsid w:val="002737BD"/>
    <w:rsid w:val="00273821"/>
    <w:rsid w:val="00273C82"/>
    <w:rsid w:val="00274B16"/>
    <w:rsid w:val="00274D30"/>
    <w:rsid w:val="0027503A"/>
    <w:rsid w:val="002750D6"/>
    <w:rsid w:val="00275185"/>
    <w:rsid w:val="00275241"/>
    <w:rsid w:val="002754C9"/>
    <w:rsid w:val="002764F8"/>
    <w:rsid w:val="00276500"/>
    <w:rsid w:val="00276668"/>
    <w:rsid w:val="00276A28"/>
    <w:rsid w:val="002770B7"/>
    <w:rsid w:val="00277270"/>
    <w:rsid w:val="00277334"/>
    <w:rsid w:val="00277966"/>
    <w:rsid w:val="00277DBC"/>
    <w:rsid w:val="002800CE"/>
    <w:rsid w:val="002801D5"/>
    <w:rsid w:val="002802B2"/>
    <w:rsid w:val="00280989"/>
    <w:rsid w:val="00281283"/>
    <w:rsid w:val="0028180C"/>
    <w:rsid w:val="00281C5D"/>
    <w:rsid w:val="0028332C"/>
    <w:rsid w:val="00283743"/>
    <w:rsid w:val="00284BE1"/>
    <w:rsid w:val="00285621"/>
    <w:rsid w:val="002860A4"/>
    <w:rsid w:val="00286E30"/>
    <w:rsid w:val="00287B87"/>
    <w:rsid w:val="00287EE9"/>
    <w:rsid w:val="0029112B"/>
    <w:rsid w:val="00291352"/>
    <w:rsid w:val="002913FC"/>
    <w:rsid w:val="00291434"/>
    <w:rsid w:val="00291CCB"/>
    <w:rsid w:val="00291EF5"/>
    <w:rsid w:val="00292016"/>
    <w:rsid w:val="002926A8"/>
    <w:rsid w:val="00292B11"/>
    <w:rsid w:val="00292D12"/>
    <w:rsid w:val="00292F08"/>
    <w:rsid w:val="00292FFC"/>
    <w:rsid w:val="00293C1A"/>
    <w:rsid w:val="00293C3A"/>
    <w:rsid w:val="00294A10"/>
    <w:rsid w:val="00294DE8"/>
    <w:rsid w:val="0029507F"/>
    <w:rsid w:val="002951F8"/>
    <w:rsid w:val="00295920"/>
    <w:rsid w:val="00295BD5"/>
    <w:rsid w:val="002965EA"/>
    <w:rsid w:val="00296D5B"/>
    <w:rsid w:val="00297100"/>
    <w:rsid w:val="00297C6F"/>
    <w:rsid w:val="002A0709"/>
    <w:rsid w:val="002A0906"/>
    <w:rsid w:val="002A0CA3"/>
    <w:rsid w:val="002A0E1C"/>
    <w:rsid w:val="002A1CDB"/>
    <w:rsid w:val="002A1ECC"/>
    <w:rsid w:val="002A2FAC"/>
    <w:rsid w:val="002A300C"/>
    <w:rsid w:val="002A3939"/>
    <w:rsid w:val="002A3B42"/>
    <w:rsid w:val="002A3EA6"/>
    <w:rsid w:val="002A402D"/>
    <w:rsid w:val="002A44C2"/>
    <w:rsid w:val="002A488A"/>
    <w:rsid w:val="002A4A9F"/>
    <w:rsid w:val="002A4FAC"/>
    <w:rsid w:val="002A50CE"/>
    <w:rsid w:val="002A5E9E"/>
    <w:rsid w:val="002A6473"/>
    <w:rsid w:val="002A67F5"/>
    <w:rsid w:val="002A6AAC"/>
    <w:rsid w:val="002A6CD4"/>
    <w:rsid w:val="002A7514"/>
    <w:rsid w:val="002A7E40"/>
    <w:rsid w:val="002B0BF5"/>
    <w:rsid w:val="002B18C8"/>
    <w:rsid w:val="002B1CCD"/>
    <w:rsid w:val="002B20A5"/>
    <w:rsid w:val="002B23F3"/>
    <w:rsid w:val="002B33E9"/>
    <w:rsid w:val="002B355E"/>
    <w:rsid w:val="002B3CB5"/>
    <w:rsid w:val="002B40D2"/>
    <w:rsid w:val="002B419F"/>
    <w:rsid w:val="002B4CA3"/>
    <w:rsid w:val="002B63E8"/>
    <w:rsid w:val="002B6AB2"/>
    <w:rsid w:val="002B6F71"/>
    <w:rsid w:val="002B7BA9"/>
    <w:rsid w:val="002B7D11"/>
    <w:rsid w:val="002B7D6D"/>
    <w:rsid w:val="002C053D"/>
    <w:rsid w:val="002C0D85"/>
    <w:rsid w:val="002C102E"/>
    <w:rsid w:val="002C1544"/>
    <w:rsid w:val="002C1708"/>
    <w:rsid w:val="002C222E"/>
    <w:rsid w:val="002C2D68"/>
    <w:rsid w:val="002C2F13"/>
    <w:rsid w:val="002C31DC"/>
    <w:rsid w:val="002C3205"/>
    <w:rsid w:val="002C3787"/>
    <w:rsid w:val="002C4710"/>
    <w:rsid w:val="002C47EF"/>
    <w:rsid w:val="002C51C1"/>
    <w:rsid w:val="002C58BF"/>
    <w:rsid w:val="002C69AE"/>
    <w:rsid w:val="002C6B21"/>
    <w:rsid w:val="002C6BB6"/>
    <w:rsid w:val="002C705C"/>
    <w:rsid w:val="002D0530"/>
    <w:rsid w:val="002D076F"/>
    <w:rsid w:val="002D0AA0"/>
    <w:rsid w:val="002D0AD3"/>
    <w:rsid w:val="002D0CEE"/>
    <w:rsid w:val="002D11C3"/>
    <w:rsid w:val="002D1C3E"/>
    <w:rsid w:val="002D2261"/>
    <w:rsid w:val="002D230A"/>
    <w:rsid w:val="002D24F2"/>
    <w:rsid w:val="002D2A6C"/>
    <w:rsid w:val="002D2B08"/>
    <w:rsid w:val="002D2BFF"/>
    <w:rsid w:val="002D357A"/>
    <w:rsid w:val="002D40B9"/>
    <w:rsid w:val="002D4612"/>
    <w:rsid w:val="002D469A"/>
    <w:rsid w:val="002D502E"/>
    <w:rsid w:val="002D5515"/>
    <w:rsid w:val="002D5552"/>
    <w:rsid w:val="002D5F32"/>
    <w:rsid w:val="002D6230"/>
    <w:rsid w:val="002D628C"/>
    <w:rsid w:val="002D68C3"/>
    <w:rsid w:val="002D6E3A"/>
    <w:rsid w:val="002D7103"/>
    <w:rsid w:val="002D7264"/>
    <w:rsid w:val="002D7508"/>
    <w:rsid w:val="002E00E1"/>
    <w:rsid w:val="002E0D1B"/>
    <w:rsid w:val="002E1ABE"/>
    <w:rsid w:val="002E2217"/>
    <w:rsid w:val="002E2224"/>
    <w:rsid w:val="002E26E0"/>
    <w:rsid w:val="002E28EB"/>
    <w:rsid w:val="002E290F"/>
    <w:rsid w:val="002E2989"/>
    <w:rsid w:val="002E29A7"/>
    <w:rsid w:val="002E3293"/>
    <w:rsid w:val="002E3949"/>
    <w:rsid w:val="002E3A3B"/>
    <w:rsid w:val="002E4415"/>
    <w:rsid w:val="002E45B9"/>
    <w:rsid w:val="002E547F"/>
    <w:rsid w:val="002E5CF5"/>
    <w:rsid w:val="002E78E6"/>
    <w:rsid w:val="002E7BF2"/>
    <w:rsid w:val="002F0327"/>
    <w:rsid w:val="002F049D"/>
    <w:rsid w:val="002F0A42"/>
    <w:rsid w:val="002F1127"/>
    <w:rsid w:val="002F17BA"/>
    <w:rsid w:val="002F185A"/>
    <w:rsid w:val="002F230F"/>
    <w:rsid w:val="002F295F"/>
    <w:rsid w:val="002F39C0"/>
    <w:rsid w:val="002F3D8D"/>
    <w:rsid w:val="002F3DB9"/>
    <w:rsid w:val="002F4161"/>
    <w:rsid w:val="002F451C"/>
    <w:rsid w:val="002F47AB"/>
    <w:rsid w:val="002F47D4"/>
    <w:rsid w:val="002F48D4"/>
    <w:rsid w:val="002F49E0"/>
    <w:rsid w:val="002F5311"/>
    <w:rsid w:val="002F54C9"/>
    <w:rsid w:val="002F566B"/>
    <w:rsid w:val="002F5741"/>
    <w:rsid w:val="002F58E8"/>
    <w:rsid w:val="002F6F16"/>
    <w:rsid w:val="002F7121"/>
    <w:rsid w:val="002F7255"/>
    <w:rsid w:val="002F7781"/>
    <w:rsid w:val="002F7782"/>
    <w:rsid w:val="002F77D9"/>
    <w:rsid w:val="00300574"/>
    <w:rsid w:val="00300B20"/>
    <w:rsid w:val="00301123"/>
    <w:rsid w:val="0030181B"/>
    <w:rsid w:val="00301963"/>
    <w:rsid w:val="0030217C"/>
    <w:rsid w:val="003024D4"/>
    <w:rsid w:val="00302B54"/>
    <w:rsid w:val="00304471"/>
    <w:rsid w:val="003045F4"/>
    <w:rsid w:val="00304E54"/>
    <w:rsid w:val="00304EFD"/>
    <w:rsid w:val="003055FB"/>
    <w:rsid w:val="0030574F"/>
    <w:rsid w:val="00306202"/>
    <w:rsid w:val="00306CD4"/>
    <w:rsid w:val="0030732E"/>
    <w:rsid w:val="00307387"/>
    <w:rsid w:val="003101B6"/>
    <w:rsid w:val="00310B6C"/>
    <w:rsid w:val="00311D52"/>
    <w:rsid w:val="0031235D"/>
    <w:rsid w:val="0031265B"/>
    <w:rsid w:val="00312853"/>
    <w:rsid w:val="0031374E"/>
    <w:rsid w:val="00313AA5"/>
    <w:rsid w:val="003149EB"/>
    <w:rsid w:val="00314EDF"/>
    <w:rsid w:val="00315BE0"/>
    <w:rsid w:val="00315D82"/>
    <w:rsid w:val="00315DAC"/>
    <w:rsid w:val="00316B0F"/>
    <w:rsid w:val="00317100"/>
    <w:rsid w:val="0031716E"/>
    <w:rsid w:val="0031743B"/>
    <w:rsid w:val="00317A60"/>
    <w:rsid w:val="00320730"/>
    <w:rsid w:val="00321492"/>
    <w:rsid w:val="003237A4"/>
    <w:rsid w:val="00323BE3"/>
    <w:rsid w:val="003244EC"/>
    <w:rsid w:val="00324967"/>
    <w:rsid w:val="00324E68"/>
    <w:rsid w:val="00325BAE"/>
    <w:rsid w:val="00326055"/>
    <w:rsid w:val="00326388"/>
    <w:rsid w:val="00327233"/>
    <w:rsid w:val="003302F4"/>
    <w:rsid w:val="0033045D"/>
    <w:rsid w:val="003307C3"/>
    <w:rsid w:val="00331502"/>
    <w:rsid w:val="00331797"/>
    <w:rsid w:val="00331E0D"/>
    <w:rsid w:val="003320B3"/>
    <w:rsid w:val="00333261"/>
    <w:rsid w:val="003332E2"/>
    <w:rsid w:val="00333CBA"/>
    <w:rsid w:val="00333CF9"/>
    <w:rsid w:val="00334352"/>
    <w:rsid w:val="00334BC5"/>
    <w:rsid w:val="00334CE2"/>
    <w:rsid w:val="00335230"/>
    <w:rsid w:val="00335393"/>
    <w:rsid w:val="00335DB9"/>
    <w:rsid w:val="00337969"/>
    <w:rsid w:val="00337F65"/>
    <w:rsid w:val="00340DE8"/>
    <w:rsid w:val="003413F0"/>
    <w:rsid w:val="003416AF"/>
    <w:rsid w:val="003417F7"/>
    <w:rsid w:val="00341BFB"/>
    <w:rsid w:val="00341F32"/>
    <w:rsid w:val="00342EB6"/>
    <w:rsid w:val="00342EE6"/>
    <w:rsid w:val="003434C4"/>
    <w:rsid w:val="003439F9"/>
    <w:rsid w:val="00343A07"/>
    <w:rsid w:val="00343B67"/>
    <w:rsid w:val="00344655"/>
    <w:rsid w:val="00345447"/>
    <w:rsid w:val="0034613D"/>
    <w:rsid w:val="00347261"/>
    <w:rsid w:val="003474A9"/>
    <w:rsid w:val="0034753A"/>
    <w:rsid w:val="0035015E"/>
    <w:rsid w:val="0035049D"/>
    <w:rsid w:val="0035109E"/>
    <w:rsid w:val="00351127"/>
    <w:rsid w:val="003514B3"/>
    <w:rsid w:val="00351A6E"/>
    <w:rsid w:val="00351FCF"/>
    <w:rsid w:val="00352A3F"/>
    <w:rsid w:val="00352B8D"/>
    <w:rsid w:val="00352E72"/>
    <w:rsid w:val="003532CE"/>
    <w:rsid w:val="00353DDD"/>
    <w:rsid w:val="0035404A"/>
    <w:rsid w:val="00354B90"/>
    <w:rsid w:val="00354D69"/>
    <w:rsid w:val="00354D9C"/>
    <w:rsid w:val="003550DE"/>
    <w:rsid w:val="003555D4"/>
    <w:rsid w:val="00355C9B"/>
    <w:rsid w:val="00355CCD"/>
    <w:rsid w:val="0035602A"/>
    <w:rsid w:val="003564CD"/>
    <w:rsid w:val="00356816"/>
    <w:rsid w:val="00357544"/>
    <w:rsid w:val="0035773C"/>
    <w:rsid w:val="003602D0"/>
    <w:rsid w:val="00360A39"/>
    <w:rsid w:val="0036143D"/>
    <w:rsid w:val="00361BB1"/>
    <w:rsid w:val="00362075"/>
    <w:rsid w:val="0036217E"/>
    <w:rsid w:val="003624EE"/>
    <w:rsid w:val="00363673"/>
    <w:rsid w:val="00364008"/>
    <w:rsid w:val="0036480C"/>
    <w:rsid w:val="00364F42"/>
    <w:rsid w:val="00366B5B"/>
    <w:rsid w:val="00366CBC"/>
    <w:rsid w:val="00367107"/>
    <w:rsid w:val="00367150"/>
    <w:rsid w:val="003677ED"/>
    <w:rsid w:val="00367C09"/>
    <w:rsid w:val="00367FCB"/>
    <w:rsid w:val="003702F3"/>
    <w:rsid w:val="003703E1"/>
    <w:rsid w:val="00370C93"/>
    <w:rsid w:val="00370FA1"/>
    <w:rsid w:val="00371170"/>
    <w:rsid w:val="00371E13"/>
    <w:rsid w:val="00372575"/>
    <w:rsid w:val="00372C2A"/>
    <w:rsid w:val="003731CF"/>
    <w:rsid w:val="00373DF9"/>
    <w:rsid w:val="003741B0"/>
    <w:rsid w:val="00375349"/>
    <w:rsid w:val="0037620E"/>
    <w:rsid w:val="0037670A"/>
    <w:rsid w:val="00376AB4"/>
    <w:rsid w:val="003772C7"/>
    <w:rsid w:val="003772D8"/>
    <w:rsid w:val="00377FA2"/>
    <w:rsid w:val="0038034C"/>
    <w:rsid w:val="00380856"/>
    <w:rsid w:val="00380FD1"/>
    <w:rsid w:val="0038120B"/>
    <w:rsid w:val="00382284"/>
    <w:rsid w:val="00383C3E"/>
    <w:rsid w:val="00384049"/>
    <w:rsid w:val="003843DE"/>
    <w:rsid w:val="00384A76"/>
    <w:rsid w:val="00385833"/>
    <w:rsid w:val="00385C53"/>
    <w:rsid w:val="00385E54"/>
    <w:rsid w:val="00385E74"/>
    <w:rsid w:val="003862A8"/>
    <w:rsid w:val="00386354"/>
    <w:rsid w:val="00386AEA"/>
    <w:rsid w:val="00386B10"/>
    <w:rsid w:val="00387224"/>
    <w:rsid w:val="00387333"/>
    <w:rsid w:val="003878DD"/>
    <w:rsid w:val="00387C75"/>
    <w:rsid w:val="0039023B"/>
    <w:rsid w:val="00390461"/>
    <w:rsid w:val="00390571"/>
    <w:rsid w:val="003913A3"/>
    <w:rsid w:val="00391FAB"/>
    <w:rsid w:val="00392029"/>
    <w:rsid w:val="00392371"/>
    <w:rsid w:val="00392626"/>
    <w:rsid w:val="0039281A"/>
    <w:rsid w:val="00392AD4"/>
    <w:rsid w:val="0039429D"/>
    <w:rsid w:val="00394630"/>
    <w:rsid w:val="003946BF"/>
    <w:rsid w:val="00394788"/>
    <w:rsid w:val="00394FBF"/>
    <w:rsid w:val="0039574D"/>
    <w:rsid w:val="00396B4E"/>
    <w:rsid w:val="00397160"/>
    <w:rsid w:val="003974EF"/>
    <w:rsid w:val="00397825"/>
    <w:rsid w:val="00397C1A"/>
    <w:rsid w:val="003A1BCE"/>
    <w:rsid w:val="003A2045"/>
    <w:rsid w:val="003A2543"/>
    <w:rsid w:val="003A2B4A"/>
    <w:rsid w:val="003A3052"/>
    <w:rsid w:val="003A34D6"/>
    <w:rsid w:val="003A3DB5"/>
    <w:rsid w:val="003A4084"/>
    <w:rsid w:val="003A4154"/>
    <w:rsid w:val="003A4263"/>
    <w:rsid w:val="003A4ECF"/>
    <w:rsid w:val="003A528A"/>
    <w:rsid w:val="003A53CD"/>
    <w:rsid w:val="003A6173"/>
    <w:rsid w:val="003A6AD9"/>
    <w:rsid w:val="003A7534"/>
    <w:rsid w:val="003A772D"/>
    <w:rsid w:val="003B0C4E"/>
    <w:rsid w:val="003B0C8C"/>
    <w:rsid w:val="003B141D"/>
    <w:rsid w:val="003B1A4B"/>
    <w:rsid w:val="003B1F0D"/>
    <w:rsid w:val="003B21B3"/>
    <w:rsid w:val="003B246A"/>
    <w:rsid w:val="003B2A50"/>
    <w:rsid w:val="003B2C7F"/>
    <w:rsid w:val="003B397A"/>
    <w:rsid w:val="003B3A77"/>
    <w:rsid w:val="003B4089"/>
    <w:rsid w:val="003B4E59"/>
    <w:rsid w:val="003B5115"/>
    <w:rsid w:val="003B5366"/>
    <w:rsid w:val="003B57AB"/>
    <w:rsid w:val="003B5892"/>
    <w:rsid w:val="003B5CE7"/>
    <w:rsid w:val="003B5EB8"/>
    <w:rsid w:val="003B6DD3"/>
    <w:rsid w:val="003B7452"/>
    <w:rsid w:val="003B79DF"/>
    <w:rsid w:val="003C003A"/>
    <w:rsid w:val="003C01E3"/>
    <w:rsid w:val="003C02E2"/>
    <w:rsid w:val="003C0622"/>
    <w:rsid w:val="003C07D9"/>
    <w:rsid w:val="003C09FE"/>
    <w:rsid w:val="003C0E1C"/>
    <w:rsid w:val="003C1507"/>
    <w:rsid w:val="003C1FB4"/>
    <w:rsid w:val="003C2087"/>
    <w:rsid w:val="003C20A5"/>
    <w:rsid w:val="003C286C"/>
    <w:rsid w:val="003C30F7"/>
    <w:rsid w:val="003C39CC"/>
    <w:rsid w:val="003C39EC"/>
    <w:rsid w:val="003C40FB"/>
    <w:rsid w:val="003C5338"/>
    <w:rsid w:val="003C54E3"/>
    <w:rsid w:val="003C5BA3"/>
    <w:rsid w:val="003C5E02"/>
    <w:rsid w:val="003C606D"/>
    <w:rsid w:val="003C6A55"/>
    <w:rsid w:val="003C6B8A"/>
    <w:rsid w:val="003C7DEA"/>
    <w:rsid w:val="003C7FD5"/>
    <w:rsid w:val="003D0BB2"/>
    <w:rsid w:val="003D151B"/>
    <w:rsid w:val="003D1577"/>
    <w:rsid w:val="003D1DED"/>
    <w:rsid w:val="003D33BC"/>
    <w:rsid w:val="003D3650"/>
    <w:rsid w:val="003D3977"/>
    <w:rsid w:val="003D419A"/>
    <w:rsid w:val="003D4C03"/>
    <w:rsid w:val="003D504B"/>
    <w:rsid w:val="003D53D8"/>
    <w:rsid w:val="003D55AE"/>
    <w:rsid w:val="003D55FB"/>
    <w:rsid w:val="003D569C"/>
    <w:rsid w:val="003D5FC7"/>
    <w:rsid w:val="003D652E"/>
    <w:rsid w:val="003D66D5"/>
    <w:rsid w:val="003D6E0B"/>
    <w:rsid w:val="003D746D"/>
    <w:rsid w:val="003D75B9"/>
    <w:rsid w:val="003D7A58"/>
    <w:rsid w:val="003D7FF5"/>
    <w:rsid w:val="003E0830"/>
    <w:rsid w:val="003E0AD8"/>
    <w:rsid w:val="003E0ADC"/>
    <w:rsid w:val="003E0C58"/>
    <w:rsid w:val="003E1A95"/>
    <w:rsid w:val="003E353E"/>
    <w:rsid w:val="003E36C7"/>
    <w:rsid w:val="003E36DF"/>
    <w:rsid w:val="003E37F9"/>
    <w:rsid w:val="003E45C8"/>
    <w:rsid w:val="003E461C"/>
    <w:rsid w:val="003E5461"/>
    <w:rsid w:val="003E68B6"/>
    <w:rsid w:val="003E6B51"/>
    <w:rsid w:val="003E7025"/>
    <w:rsid w:val="003E71A6"/>
    <w:rsid w:val="003E7639"/>
    <w:rsid w:val="003E76B0"/>
    <w:rsid w:val="003F0590"/>
    <w:rsid w:val="003F071F"/>
    <w:rsid w:val="003F140D"/>
    <w:rsid w:val="003F2117"/>
    <w:rsid w:val="003F2118"/>
    <w:rsid w:val="003F3839"/>
    <w:rsid w:val="003F39DF"/>
    <w:rsid w:val="003F3E85"/>
    <w:rsid w:val="003F402A"/>
    <w:rsid w:val="003F47B3"/>
    <w:rsid w:val="003F47FB"/>
    <w:rsid w:val="003F5432"/>
    <w:rsid w:val="003F6111"/>
    <w:rsid w:val="003F62B4"/>
    <w:rsid w:val="003F6D5F"/>
    <w:rsid w:val="003F780B"/>
    <w:rsid w:val="003F7883"/>
    <w:rsid w:val="00400588"/>
    <w:rsid w:val="004005FC"/>
    <w:rsid w:val="004011A9"/>
    <w:rsid w:val="00401A20"/>
    <w:rsid w:val="00402420"/>
    <w:rsid w:val="0040311B"/>
    <w:rsid w:val="00403A9B"/>
    <w:rsid w:val="0040493A"/>
    <w:rsid w:val="00405BB4"/>
    <w:rsid w:val="00405F9A"/>
    <w:rsid w:val="00406327"/>
    <w:rsid w:val="004063BD"/>
    <w:rsid w:val="004063D6"/>
    <w:rsid w:val="00406652"/>
    <w:rsid w:val="00406A6D"/>
    <w:rsid w:val="004070D6"/>
    <w:rsid w:val="00407210"/>
    <w:rsid w:val="00407252"/>
    <w:rsid w:val="0040787E"/>
    <w:rsid w:val="004078C6"/>
    <w:rsid w:val="004078FD"/>
    <w:rsid w:val="004106D9"/>
    <w:rsid w:val="004107B3"/>
    <w:rsid w:val="00410B5D"/>
    <w:rsid w:val="00410FE4"/>
    <w:rsid w:val="0041134A"/>
    <w:rsid w:val="004113EA"/>
    <w:rsid w:val="004116B5"/>
    <w:rsid w:val="00411C50"/>
    <w:rsid w:val="00412069"/>
    <w:rsid w:val="0041238A"/>
    <w:rsid w:val="004125DE"/>
    <w:rsid w:val="004127B4"/>
    <w:rsid w:val="0041285E"/>
    <w:rsid w:val="00412F2A"/>
    <w:rsid w:val="00413304"/>
    <w:rsid w:val="00414E65"/>
    <w:rsid w:val="004150D3"/>
    <w:rsid w:val="00415B65"/>
    <w:rsid w:val="004168DB"/>
    <w:rsid w:val="00417139"/>
    <w:rsid w:val="00417562"/>
    <w:rsid w:val="004175C6"/>
    <w:rsid w:val="00417B91"/>
    <w:rsid w:val="0042021F"/>
    <w:rsid w:val="00420481"/>
    <w:rsid w:val="00420528"/>
    <w:rsid w:val="0042067A"/>
    <w:rsid w:val="004211D3"/>
    <w:rsid w:val="00421355"/>
    <w:rsid w:val="00421479"/>
    <w:rsid w:val="00421D06"/>
    <w:rsid w:val="00423679"/>
    <w:rsid w:val="004249E9"/>
    <w:rsid w:val="00424F4B"/>
    <w:rsid w:val="00425B08"/>
    <w:rsid w:val="00425C83"/>
    <w:rsid w:val="00425D35"/>
    <w:rsid w:val="004262AB"/>
    <w:rsid w:val="00427075"/>
    <w:rsid w:val="004278DB"/>
    <w:rsid w:val="00427E4A"/>
    <w:rsid w:val="00430152"/>
    <w:rsid w:val="00431069"/>
    <w:rsid w:val="00431615"/>
    <w:rsid w:val="00431848"/>
    <w:rsid w:val="00431DF1"/>
    <w:rsid w:val="00432133"/>
    <w:rsid w:val="004329F5"/>
    <w:rsid w:val="00432B38"/>
    <w:rsid w:val="00433283"/>
    <w:rsid w:val="004333A4"/>
    <w:rsid w:val="004335B8"/>
    <w:rsid w:val="0043374A"/>
    <w:rsid w:val="00433909"/>
    <w:rsid w:val="00434824"/>
    <w:rsid w:val="004349B8"/>
    <w:rsid w:val="00434B8E"/>
    <w:rsid w:val="00434DBF"/>
    <w:rsid w:val="00434DDA"/>
    <w:rsid w:val="00435525"/>
    <w:rsid w:val="004372FD"/>
    <w:rsid w:val="00440428"/>
    <w:rsid w:val="0044181D"/>
    <w:rsid w:val="00441C09"/>
    <w:rsid w:val="0044204C"/>
    <w:rsid w:val="00442489"/>
    <w:rsid w:val="00442F59"/>
    <w:rsid w:val="004434D9"/>
    <w:rsid w:val="00443F07"/>
    <w:rsid w:val="00444A52"/>
    <w:rsid w:val="00444C28"/>
    <w:rsid w:val="00444F1F"/>
    <w:rsid w:val="00445388"/>
    <w:rsid w:val="00445568"/>
    <w:rsid w:val="004459BE"/>
    <w:rsid w:val="00445B43"/>
    <w:rsid w:val="004463B4"/>
    <w:rsid w:val="00446777"/>
    <w:rsid w:val="00447086"/>
    <w:rsid w:val="00447803"/>
    <w:rsid w:val="00447AF6"/>
    <w:rsid w:val="00447BC1"/>
    <w:rsid w:val="00447CE3"/>
    <w:rsid w:val="00450246"/>
    <w:rsid w:val="0045033B"/>
    <w:rsid w:val="00450519"/>
    <w:rsid w:val="0045066A"/>
    <w:rsid w:val="00450AA0"/>
    <w:rsid w:val="00450AE7"/>
    <w:rsid w:val="0045173D"/>
    <w:rsid w:val="00452F12"/>
    <w:rsid w:val="00454582"/>
    <w:rsid w:val="00455909"/>
    <w:rsid w:val="00455A96"/>
    <w:rsid w:val="0045611C"/>
    <w:rsid w:val="00456376"/>
    <w:rsid w:val="00456823"/>
    <w:rsid w:val="00456CA1"/>
    <w:rsid w:val="00456F5E"/>
    <w:rsid w:val="0045769D"/>
    <w:rsid w:val="00457FE6"/>
    <w:rsid w:val="0046045E"/>
    <w:rsid w:val="004605DC"/>
    <w:rsid w:val="00460650"/>
    <w:rsid w:val="00460AD3"/>
    <w:rsid w:val="00461B16"/>
    <w:rsid w:val="00461DD4"/>
    <w:rsid w:val="00461DE2"/>
    <w:rsid w:val="00461EBD"/>
    <w:rsid w:val="0046244E"/>
    <w:rsid w:val="00462C92"/>
    <w:rsid w:val="00462D0F"/>
    <w:rsid w:val="004630BE"/>
    <w:rsid w:val="004632EF"/>
    <w:rsid w:val="00464085"/>
    <w:rsid w:val="0046562B"/>
    <w:rsid w:val="00465AA3"/>
    <w:rsid w:val="00465BF4"/>
    <w:rsid w:val="004660DC"/>
    <w:rsid w:val="004662E1"/>
    <w:rsid w:val="00466468"/>
    <w:rsid w:val="004677AD"/>
    <w:rsid w:val="00467C0C"/>
    <w:rsid w:val="00470C0C"/>
    <w:rsid w:val="00470F8D"/>
    <w:rsid w:val="004710C0"/>
    <w:rsid w:val="00471A8B"/>
    <w:rsid w:val="004722E0"/>
    <w:rsid w:val="00472ECB"/>
    <w:rsid w:val="00474349"/>
    <w:rsid w:val="004743D2"/>
    <w:rsid w:val="004744B1"/>
    <w:rsid w:val="004744E3"/>
    <w:rsid w:val="004757C8"/>
    <w:rsid w:val="00476248"/>
    <w:rsid w:val="004769A8"/>
    <w:rsid w:val="00476ECD"/>
    <w:rsid w:val="00477645"/>
    <w:rsid w:val="00477EE0"/>
    <w:rsid w:val="00480560"/>
    <w:rsid w:val="00480618"/>
    <w:rsid w:val="00480A2C"/>
    <w:rsid w:val="00480E86"/>
    <w:rsid w:val="00482DE0"/>
    <w:rsid w:val="00482F02"/>
    <w:rsid w:val="004832B6"/>
    <w:rsid w:val="00483F59"/>
    <w:rsid w:val="00485020"/>
    <w:rsid w:val="00485318"/>
    <w:rsid w:val="00485488"/>
    <w:rsid w:val="0048668F"/>
    <w:rsid w:val="00486C70"/>
    <w:rsid w:val="00486C8E"/>
    <w:rsid w:val="00486D23"/>
    <w:rsid w:val="004872B7"/>
    <w:rsid w:val="0048732D"/>
    <w:rsid w:val="0048759A"/>
    <w:rsid w:val="00490157"/>
    <w:rsid w:val="00490A8E"/>
    <w:rsid w:val="00491979"/>
    <w:rsid w:val="00491BAA"/>
    <w:rsid w:val="004922A8"/>
    <w:rsid w:val="00492792"/>
    <w:rsid w:val="004928AB"/>
    <w:rsid w:val="00492AB3"/>
    <w:rsid w:val="00492EE6"/>
    <w:rsid w:val="00494109"/>
    <w:rsid w:val="00494A20"/>
    <w:rsid w:val="00494B54"/>
    <w:rsid w:val="00495830"/>
    <w:rsid w:val="00495BAE"/>
    <w:rsid w:val="004960E3"/>
    <w:rsid w:val="00496F4D"/>
    <w:rsid w:val="004973C8"/>
    <w:rsid w:val="00497923"/>
    <w:rsid w:val="00497A96"/>
    <w:rsid w:val="004A057F"/>
    <w:rsid w:val="004A0B33"/>
    <w:rsid w:val="004A0C90"/>
    <w:rsid w:val="004A1285"/>
    <w:rsid w:val="004A14A2"/>
    <w:rsid w:val="004A1E40"/>
    <w:rsid w:val="004A24F5"/>
    <w:rsid w:val="004A2648"/>
    <w:rsid w:val="004A297D"/>
    <w:rsid w:val="004A2A13"/>
    <w:rsid w:val="004A31B9"/>
    <w:rsid w:val="004A382D"/>
    <w:rsid w:val="004A397B"/>
    <w:rsid w:val="004A4693"/>
    <w:rsid w:val="004A47E0"/>
    <w:rsid w:val="004A4AF8"/>
    <w:rsid w:val="004A4D62"/>
    <w:rsid w:val="004A4FEC"/>
    <w:rsid w:val="004A5FBF"/>
    <w:rsid w:val="004A618C"/>
    <w:rsid w:val="004A6947"/>
    <w:rsid w:val="004A6FB0"/>
    <w:rsid w:val="004A7125"/>
    <w:rsid w:val="004A7E83"/>
    <w:rsid w:val="004B0A56"/>
    <w:rsid w:val="004B0E08"/>
    <w:rsid w:val="004B0F75"/>
    <w:rsid w:val="004B11A7"/>
    <w:rsid w:val="004B166F"/>
    <w:rsid w:val="004B168D"/>
    <w:rsid w:val="004B2B00"/>
    <w:rsid w:val="004B2F1E"/>
    <w:rsid w:val="004B3191"/>
    <w:rsid w:val="004B3277"/>
    <w:rsid w:val="004B33BC"/>
    <w:rsid w:val="004B42E7"/>
    <w:rsid w:val="004B4E99"/>
    <w:rsid w:val="004B4EDD"/>
    <w:rsid w:val="004B5F60"/>
    <w:rsid w:val="004B69D6"/>
    <w:rsid w:val="004B6D42"/>
    <w:rsid w:val="004B7A21"/>
    <w:rsid w:val="004B7CED"/>
    <w:rsid w:val="004C01FF"/>
    <w:rsid w:val="004C07FE"/>
    <w:rsid w:val="004C0A68"/>
    <w:rsid w:val="004C0E96"/>
    <w:rsid w:val="004C1718"/>
    <w:rsid w:val="004C26EF"/>
    <w:rsid w:val="004C2E1F"/>
    <w:rsid w:val="004C3627"/>
    <w:rsid w:val="004C3C3E"/>
    <w:rsid w:val="004C3CBF"/>
    <w:rsid w:val="004C3E81"/>
    <w:rsid w:val="004C464C"/>
    <w:rsid w:val="004C4732"/>
    <w:rsid w:val="004C49CF"/>
    <w:rsid w:val="004C5F70"/>
    <w:rsid w:val="004C7C61"/>
    <w:rsid w:val="004D053B"/>
    <w:rsid w:val="004D0961"/>
    <w:rsid w:val="004D0ACE"/>
    <w:rsid w:val="004D1299"/>
    <w:rsid w:val="004D1853"/>
    <w:rsid w:val="004D18C8"/>
    <w:rsid w:val="004D19DA"/>
    <w:rsid w:val="004D1C86"/>
    <w:rsid w:val="004D1CED"/>
    <w:rsid w:val="004D235F"/>
    <w:rsid w:val="004D357C"/>
    <w:rsid w:val="004D35AD"/>
    <w:rsid w:val="004D3D00"/>
    <w:rsid w:val="004D4062"/>
    <w:rsid w:val="004D4298"/>
    <w:rsid w:val="004D4459"/>
    <w:rsid w:val="004D45FB"/>
    <w:rsid w:val="004D7A70"/>
    <w:rsid w:val="004D7D34"/>
    <w:rsid w:val="004E0EC5"/>
    <w:rsid w:val="004E120E"/>
    <w:rsid w:val="004E2C77"/>
    <w:rsid w:val="004E3294"/>
    <w:rsid w:val="004E461F"/>
    <w:rsid w:val="004E4DC5"/>
    <w:rsid w:val="004E4FDD"/>
    <w:rsid w:val="004E55C2"/>
    <w:rsid w:val="004E5FF1"/>
    <w:rsid w:val="004E6A7A"/>
    <w:rsid w:val="004E7819"/>
    <w:rsid w:val="004E7B4C"/>
    <w:rsid w:val="004F04A6"/>
    <w:rsid w:val="004F06EA"/>
    <w:rsid w:val="004F0CE4"/>
    <w:rsid w:val="004F0F80"/>
    <w:rsid w:val="004F1129"/>
    <w:rsid w:val="004F1133"/>
    <w:rsid w:val="004F1221"/>
    <w:rsid w:val="004F1391"/>
    <w:rsid w:val="004F14FC"/>
    <w:rsid w:val="004F19E9"/>
    <w:rsid w:val="004F1C5C"/>
    <w:rsid w:val="004F26A3"/>
    <w:rsid w:val="004F27CF"/>
    <w:rsid w:val="004F27F0"/>
    <w:rsid w:val="004F2C4C"/>
    <w:rsid w:val="004F3007"/>
    <w:rsid w:val="004F305E"/>
    <w:rsid w:val="004F3909"/>
    <w:rsid w:val="004F3C7C"/>
    <w:rsid w:val="004F401D"/>
    <w:rsid w:val="004F46E3"/>
    <w:rsid w:val="004F472B"/>
    <w:rsid w:val="004F5281"/>
    <w:rsid w:val="004F541A"/>
    <w:rsid w:val="004F570C"/>
    <w:rsid w:val="004F5C81"/>
    <w:rsid w:val="004F61CD"/>
    <w:rsid w:val="004F6B00"/>
    <w:rsid w:val="004F7095"/>
    <w:rsid w:val="004F7180"/>
    <w:rsid w:val="004F7395"/>
    <w:rsid w:val="004F76E2"/>
    <w:rsid w:val="0050006B"/>
    <w:rsid w:val="00500BF1"/>
    <w:rsid w:val="0050145C"/>
    <w:rsid w:val="00502829"/>
    <w:rsid w:val="00502CEF"/>
    <w:rsid w:val="005036C8"/>
    <w:rsid w:val="00503971"/>
    <w:rsid w:val="00503972"/>
    <w:rsid w:val="005052F0"/>
    <w:rsid w:val="00505B7C"/>
    <w:rsid w:val="00505C32"/>
    <w:rsid w:val="00505F81"/>
    <w:rsid w:val="00506D25"/>
    <w:rsid w:val="00506D94"/>
    <w:rsid w:val="005070B9"/>
    <w:rsid w:val="005076FD"/>
    <w:rsid w:val="00507EE2"/>
    <w:rsid w:val="0051137F"/>
    <w:rsid w:val="005115D6"/>
    <w:rsid w:val="0051169B"/>
    <w:rsid w:val="005121A0"/>
    <w:rsid w:val="00512651"/>
    <w:rsid w:val="00512A70"/>
    <w:rsid w:val="00512AC1"/>
    <w:rsid w:val="00512D48"/>
    <w:rsid w:val="005130BA"/>
    <w:rsid w:val="00513E6F"/>
    <w:rsid w:val="00514EB8"/>
    <w:rsid w:val="00515877"/>
    <w:rsid w:val="00516618"/>
    <w:rsid w:val="0051673C"/>
    <w:rsid w:val="005169A1"/>
    <w:rsid w:val="005169BB"/>
    <w:rsid w:val="00516D9F"/>
    <w:rsid w:val="00517082"/>
    <w:rsid w:val="005179A9"/>
    <w:rsid w:val="00520076"/>
    <w:rsid w:val="0052014E"/>
    <w:rsid w:val="00521373"/>
    <w:rsid w:val="00521D1C"/>
    <w:rsid w:val="00521D36"/>
    <w:rsid w:val="005220E1"/>
    <w:rsid w:val="00522682"/>
    <w:rsid w:val="0052291D"/>
    <w:rsid w:val="00523E1B"/>
    <w:rsid w:val="00524522"/>
    <w:rsid w:val="005248B7"/>
    <w:rsid w:val="00524CB1"/>
    <w:rsid w:val="00524DBC"/>
    <w:rsid w:val="0052539D"/>
    <w:rsid w:val="00525985"/>
    <w:rsid w:val="0052680D"/>
    <w:rsid w:val="005277FE"/>
    <w:rsid w:val="0052797E"/>
    <w:rsid w:val="00527E39"/>
    <w:rsid w:val="00527F4C"/>
    <w:rsid w:val="00530BA6"/>
    <w:rsid w:val="0053141A"/>
    <w:rsid w:val="00531804"/>
    <w:rsid w:val="00531937"/>
    <w:rsid w:val="00531999"/>
    <w:rsid w:val="00531BFA"/>
    <w:rsid w:val="0053246A"/>
    <w:rsid w:val="00532607"/>
    <w:rsid w:val="00532C20"/>
    <w:rsid w:val="0053433F"/>
    <w:rsid w:val="00534502"/>
    <w:rsid w:val="005348E1"/>
    <w:rsid w:val="00535CE2"/>
    <w:rsid w:val="0053651E"/>
    <w:rsid w:val="00536E56"/>
    <w:rsid w:val="00537AF1"/>
    <w:rsid w:val="00540070"/>
    <w:rsid w:val="00541179"/>
    <w:rsid w:val="00542B1B"/>
    <w:rsid w:val="00543906"/>
    <w:rsid w:val="00543988"/>
    <w:rsid w:val="0054462D"/>
    <w:rsid w:val="00544E58"/>
    <w:rsid w:val="00544FEE"/>
    <w:rsid w:val="005453B2"/>
    <w:rsid w:val="00546014"/>
    <w:rsid w:val="00546806"/>
    <w:rsid w:val="0054690D"/>
    <w:rsid w:val="0054692A"/>
    <w:rsid w:val="00546949"/>
    <w:rsid w:val="00546ADB"/>
    <w:rsid w:val="00547983"/>
    <w:rsid w:val="00547A27"/>
    <w:rsid w:val="00547AD7"/>
    <w:rsid w:val="00547BD7"/>
    <w:rsid w:val="00547C9F"/>
    <w:rsid w:val="00547E99"/>
    <w:rsid w:val="00547F86"/>
    <w:rsid w:val="00550047"/>
    <w:rsid w:val="0055132F"/>
    <w:rsid w:val="00551417"/>
    <w:rsid w:val="005514B3"/>
    <w:rsid w:val="005523C8"/>
    <w:rsid w:val="0055275F"/>
    <w:rsid w:val="00552D90"/>
    <w:rsid w:val="00552F6C"/>
    <w:rsid w:val="00553F0E"/>
    <w:rsid w:val="00554347"/>
    <w:rsid w:val="00554600"/>
    <w:rsid w:val="00554771"/>
    <w:rsid w:val="00554B22"/>
    <w:rsid w:val="00554C41"/>
    <w:rsid w:val="00554D35"/>
    <w:rsid w:val="00554E5F"/>
    <w:rsid w:val="005550E8"/>
    <w:rsid w:val="005559A0"/>
    <w:rsid w:val="00555E8E"/>
    <w:rsid w:val="00555FCC"/>
    <w:rsid w:val="005563B1"/>
    <w:rsid w:val="00557E6E"/>
    <w:rsid w:val="005600B7"/>
    <w:rsid w:val="005604D7"/>
    <w:rsid w:val="0056070F"/>
    <w:rsid w:val="00560B26"/>
    <w:rsid w:val="00560B9C"/>
    <w:rsid w:val="00560E52"/>
    <w:rsid w:val="0056136F"/>
    <w:rsid w:val="00561394"/>
    <w:rsid w:val="00561987"/>
    <w:rsid w:val="00561BA0"/>
    <w:rsid w:val="005620AD"/>
    <w:rsid w:val="0056289E"/>
    <w:rsid w:val="005639FA"/>
    <w:rsid w:val="00563B43"/>
    <w:rsid w:val="00564569"/>
    <w:rsid w:val="00564610"/>
    <w:rsid w:val="00564A01"/>
    <w:rsid w:val="00564DB0"/>
    <w:rsid w:val="005657FE"/>
    <w:rsid w:val="00565959"/>
    <w:rsid w:val="00565E74"/>
    <w:rsid w:val="00566D34"/>
    <w:rsid w:val="00566E65"/>
    <w:rsid w:val="005672D4"/>
    <w:rsid w:val="005679D7"/>
    <w:rsid w:val="00567B27"/>
    <w:rsid w:val="00570114"/>
    <w:rsid w:val="005704DC"/>
    <w:rsid w:val="005704F7"/>
    <w:rsid w:val="005713CC"/>
    <w:rsid w:val="00571552"/>
    <w:rsid w:val="00571C71"/>
    <w:rsid w:val="00572900"/>
    <w:rsid w:val="00572B64"/>
    <w:rsid w:val="00572C1F"/>
    <w:rsid w:val="00573A1D"/>
    <w:rsid w:val="0057491D"/>
    <w:rsid w:val="00574C12"/>
    <w:rsid w:val="00575297"/>
    <w:rsid w:val="00575610"/>
    <w:rsid w:val="0057561A"/>
    <w:rsid w:val="00575A44"/>
    <w:rsid w:val="00575CDC"/>
    <w:rsid w:val="00576B73"/>
    <w:rsid w:val="00576E63"/>
    <w:rsid w:val="00576FA1"/>
    <w:rsid w:val="0057790E"/>
    <w:rsid w:val="005808C6"/>
    <w:rsid w:val="005830E0"/>
    <w:rsid w:val="005833B4"/>
    <w:rsid w:val="005838D4"/>
    <w:rsid w:val="00583F89"/>
    <w:rsid w:val="00584761"/>
    <w:rsid w:val="0058506E"/>
    <w:rsid w:val="005866E6"/>
    <w:rsid w:val="0058680F"/>
    <w:rsid w:val="00586DFF"/>
    <w:rsid w:val="0058709F"/>
    <w:rsid w:val="00587193"/>
    <w:rsid w:val="00590098"/>
    <w:rsid w:val="00590287"/>
    <w:rsid w:val="0059068E"/>
    <w:rsid w:val="00591D2D"/>
    <w:rsid w:val="0059210A"/>
    <w:rsid w:val="005921F9"/>
    <w:rsid w:val="00592625"/>
    <w:rsid w:val="00592902"/>
    <w:rsid w:val="0059390C"/>
    <w:rsid w:val="00593B1C"/>
    <w:rsid w:val="00593D62"/>
    <w:rsid w:val="005956E1"/>
    <w:rsid w:val="00595BAD"/>
    <w:rsid w:val="005964C5"/>
    <w:rsid w:val="00596794"/>
    <w:rsid w:val="005967D1"/>
    <w:rsid w:val="00596C1B"/>
    <w:rsid w:val="00596C60"/>
    <w:rsid w:val="0059736B"/>
    <w:rsid w:val="005979EB"/>
    <w:rsid w:val="00597BFF"/>
    <w:rsid w:val="005A0501"/>
    <w:rsid w:val="005A0692"/>
    <w:rsid w:val="005A0CD4"/>
    <w:rsid w:val="005A14B9"/>
    <w:rsid w:val="005A1A2E"/>
    <w:rsid w:val="005A1F00"/>
    <w:rsid w:val="005A20AF"/>
    <w:rsid w:val="005A233F"/>
    <w:rsid w:val="005A2DE3"/>
    <w:rsid w:val="005A2FD4"/>
    <w:rsid w:val="005A3160"/>
    <w:rsid w:val="005A354C"/>
    <w:rsid w:val="005A4AA3"/>
    <w:rsid w:val="005A5E69"/>
    <w:rsid w:val="005A663A"/>
    <w:rsid w:val="005A72FB"/>
    <w:rsid w:val="005A7423"/>
    <w:rsid w:val="005A79C3"/>
    <w:rsid w:val="005A7C64"/>
    <w:rsid w:val="005B032F"/>
    <w:rsid w:val="005B0366"/>
    <w:rsid w:val="005B06E9"/>
    <w:rsid w:val="005B0AE1"/>
    <w:rsid w:val="005B12C0"/>
    <w:rsid w:val="005B15A2"/>
    <w:rsid w:val="005B2141"/>
    <w:rsid w:val="005B24EE"/>
    <w:rsid w:val="005B2ED7"/>
    <w:rsid w:val="005B3244"/>
    <w:rsid w:val="005B335D"/>
    <w:rsid w:val="005B3466"/>
    <w:rsid w:val="005B34F6"/>
    <w:rsid w:val="005B37AC"/>
    <w:rsid w:val="005B383E"/>
    <w:rsid w:val="005B38AE"/>
    <w:rsid w:val="005B3AB8"/>
    <w:rsid w:val="005B3AC3"/>
    <w:rsid w:val="005B3AF2"/>
    <w:rsid w:val="005B4438"/>
    <w:rsid w:val="005B5D09"/>
    <w:rsid w:val="005B6439"/>
    <w:rsid w:val="005B6AC3"/>
    <w:rsid w:val="005B6AC9"/>
    <w:rsid w:val="005B756D"/>
    <w:rsid w:val="005B76B1"/>
    <w:rsid w:val="005C05DB"/>
    <w:rsid w:val="005C1D65"/>
    <w:rsid w:val="005C1DF7"/>
    <w:rsid w:val="005C2849"/>
    <w:rsid w:val="005C2D25"/>
    <w:rsid w:val="005C34F0"/>
    <w:rsid w:val="005C352A"/>
    <w:rsid w:val="005C3584"/>
    <w:rsid w:val="005C44B5"/>
    <w:rsid w:val="005C456E"/>
    <w:rsid w:val="005C47F7"/>
    <w:rsid w:val="005C47FA"/>
    <w:rsid w:val="005C4F16"/>
    <w:rsid w:val="005C5442"/>
    <w:rsid w:val="005C55EF"/>
    <w:rsid w:val="005C560D"/>
    <w:rsid w:val="005C5A44"/>
    <w:rsid w:val="005C5B23"/>
    <w:rsid w:val="005C6641"/>
    <w:rsid w:val="005C6852"/>
    <w:rsid w:val="005C6858"/>
    <w:rsid w:val="005C7302"/>
    <w:rsid w:val="005D0C64"/>
    <w:rsid w:val="005D1E89"/>
    <w:rsid w:val="005D2723"/>
    <w:rsid w:val="005D295E"/>
    <w:rsid w:val="005D31A3"/>
    <w:rsid w:val="005D334A"/>
    <w:rsid w:val="005D3A59"/>
    <w:rsid w:val="005D4A73"/>
    <w:rsid w:val="005D5CD3"/>
    <w:rsid w:val="005D6102"/>
    <w:rsid w:val="005D6411"/>
    <w:rsid w:val="005D70DB"/>
    <w:rsid w:val="005E1285"/>
    <w:rsid w:val="005E13F2"/>
    <w:rsid w:val="005E20B8"/>
    <w:rsid w:val="005E315F"/>
    <w:rsid w:val="005E386B"/>
    <w:rsid w:val="005E4359"/>
    <w:rsid w:val="005E4682"/>
    <w:rsid w:val="005E4BB2"/>
    <w:rsid w:val="005E5AC5"/>
    <w:rsid w:val="005E647F"/>
    <w:rsid w:val="005E64D8"/>
    <w:rsid w:val="005E68BB"/>
    <w:rsid w:val="005E691C"/>
    <w:rsid w:val="005E6FA3"/>
    <w:rsid w:val="005E7263"/>
    <w:rsid w:val="005E78E3"/>
    <w:rsid w:val="005E78FF"/>
    <w:rsid w:val="005E7A1A"/>
    <w:rsid w:val="005F05A1"/>
    <w:rsid w:val="005F0663"/>
    <w:rsid w:val="005F07DE"/>
    <w:rsid w:val="005F0C40"/>
    <w:rsid w:val="005F0D80"/>
    <w:rsid w:val="005F0D98"/>
    <w:rsid w:val="005F0FB9"/>
    <w:rsid w:val="005F1AB6"/>
    <w:rsid w:val="005F22E9"/>
    <w:rsid w:val="005F2D77"/>
    <w:rsid w:val="005F3159"/>
    <w:rsid w:val="005F322D"/>
    <w:rsid w:val="005F37CE"/>
    <w:rsid w:val="005F3C68"/>
    <w:rsid w:val="005F3FE5"/>
    <w:rsid w:val="005F410A"/>
    <w:rsid w:val="005F42A1"/>
    <w:rsid w:val="005F4539"/>
    <w:rsid w:val="005F5282"/>
    <w:rsid w:val="005F5A3C"/>
    <w:rsid w:val="005F5E2A"/>
    <w:rsid w:val="005F6050"/>
    <w:rsid w:val="005F62E7"/>
    <w:rsid w:val="005F7024"/>
    <w:rsid w:val="005F7230"/>
    <w:rsid w:val="005F734E"/>
    <w:rsid w:val="005F74A2"/>
    <w:rsid w:val="005F7955"/>
    <w:rsid w:val="0060003E"/>
    <w:rsid w:val="006006EF"/>
    <w:rsid w:val="00600CCB"/>
    <w:rsid w:val="0060123C"/>
    <w:rsid w:val="00601561"/>
    <w:rsid w:val="00601BFD"/>
    <w:rsid w:val="006023EB"/>
    <w:rsid w:val="0060284F"/>
    <w:rsid w:val="00603156"/>
    <w:rsid w:val="006035EE"/>
    <w:rsid w:val="006035FA"/>
    <w:rsid w:val="0060373E"/>
    <w:rsid w:val="006042F2"/>
    <w:rsid w:val="00604C09"/>
    <w:rsid w:val="006054DE"/>
    <w:rsid w:val="0060656D"/>
    <w:rsid w:val="00606BEA"/>
    <w:rsid w:val="00606C1B"/>
    <w:rsid w:val="00607090"/>
    <w:rsid w:val="006072FB"/>
    <w:rsid w:val="00607A7B"/>
    <w:rsid w:val="00607B90"/>
    <w:rsid w:val="00607C86"/>
    <w:rsid w:val="006104B2"/>
    <w:rsid w:val="0061097A"/>
    <w:rsid w:val="00611223"/>
    <w:rsid w:val="00611987"/>
    <w:rsid w:val="00612E32"/>
    <w:rsid w:val="00613578"/>
    <w:rsid w:val="0061436A"/>
    <w:rsid w:val="006151E6"/>
    <w:rsid w:val="0061644C"/>
    <w:rsid w:val="00616B20"/>
    <w:rsid w:val="00616BB8"/>
    <w:rsid w:val="00616D4D"/>
    <w:rsid w:val="00616DDF"/>
    <w:rsid w:val="00617243"/>
    <w:rsid w:val="006175E3"/>
    <w:rsid w:val="0061762E"/>
    <w:rsid w:val="006177D0"/>
    <w:rsid w:val="00620334"/>
    <w:rsid w:val="00620620"/>
    <w:rsid w:val="0062175B"/>
    <w:rsid w:val="0062193A"/>
    <w:rsid w:val="00621BCE"/>
    <w:rsid w:val="00621C5F"/>
    <w:rsid w:val="00622589"/>
    <w:rsid w:val="0062267B"/>
    <w:rsid w:val="00622B45"/>
    <w:rsid w:val="00622B60"/>
    <w:rsid w:val="00623958"/>
    <w:rsid w:val="00624C68"/>
    <w:rsid w:val="00624E3D"/>
    <w:rsid w:val="00624F24"/>
    <w:rsid w:val="006251C9"/>
    <w:rsid w:val="006252F8"/>
    <w:rsid w:val="00625812"/>
    <w:rsid w:val="00626026"/>
    <w:rsid w:val="00626363"/>
    <w:rsid w:val="00626420"/>
    <w:rsid w:val="006267F5"/>
    <w:rsid w:val="0062681F"/>
    <w:rsid w:val="00627069"/>
    <w:rsid w:val="00627B50"/>
    <w:rsid w:val="00627BE9"/>
    <w:rsid w:val="0063065A"/>
    <w:rsid w:val="006309EA"/>
    <w:rsid w:val="00630D24"/>
    <w:rsid w:val="00630F9F"/>
    <w:rsid w:val="006310F1"/>
    <w:rsid w:val="00631349"/>
    <w:rsid w:val="00631734"/>
    <w:rsid w:val="00632324"/>
    <w:rsid w:val="00632AE6"/>
    <w:rsid w:val="0063336C"/>
    <w:rsid w:val="006344BD"/>
    <w:rsid w:val="00634B9A"/>
    <w:rsid w:val="00634C76"/>
    <w:rsid w:val="006358FE"/>
    <w:rsid w:val="00636004"/>
    <w:rsid w:val="00636138"/>
    <w:rsid w:val="0063614B"/>
    <w:rsid w:val="00636664"/>
    <w:rsid w:val="00636CF5"/>
    <w:rsid w:val="00636E9E"/>
    <w:rsid w:val="006376CD"/>
    <w:rsid w:val="0064046E"/>
    <w:rsid w:val="00640563"/>
    <w:rsid w:val="00640844"/>
    <w:rsid w:val="00640D50"/>
    <w:rsid w:val="00640F63"/>
    <w:rsid w:val="00641598"/>
    <w:rsid w:val="00642E2E"/>
    <w:rsid w:val="00643A57"/>
    <w:rsid w:val="00643AD3"/>
    <w:rsid w:val="00643D2F"/>
    <w:rsid w:val="00643E61"/>
    <w:rsid w:val="00643FA0"/>
    <w:rsid w:val="00644219"/>
    <w:rsid w:val="006443BD"/>
    <w:rsid w:val="00644698"/>
    <w:rsid w:val="00644EC7"/>
    <w:rsid w:val="00645877"/>
    <w:rsid w:val="006459D1"/>
    <w:rsid w:val="006474FD"/>
    <w:rsid w:val="00647822"/>
    <w:rsid w:val="00647FC2"/>
    <w:rsid w:val="00650005"/>
    <w:rsid w:val="006502E7"/>
    <w:rsid w:val="00650FE7"/>
    <w:rsid w:val="00651257"/>
    <w:rsid w:val="006518C1"/>
    <w:rsid w:val="00651AA0"/>
    <w:rsid w:val="00651DB7"/>
    <w:rsid w:val="00651ED5"/>
    <w:rsid w:val="006520DE"/>
    <w:rsid w:val="006523A6"/>
    <w:rsid w:val="006523B5"/>
    <w:rsid w:val="006535A1"/>
    <w:rsid w:val="00653E1D"/>
    <w:rsid w:val="00654254"/>
    <w:rsid w:val="006542E6"/>
    <w:rsid w:val="006556B3"/>
    <w:rsid w:val="006559F5"/>
    <w:rsid w:val="00655B11"/>
    <w:rsid w:val="00656419"/>
    <w:rsid w:val="006576E6"/>
    <w:rsid w:val="00657724"/>
    <w:rsid w:val="00661951"/>
    <w:rsid w:val="00661F4D"/>
    <w:rsid w:val="00663852"/>
    <w:rsid w:val="0066493B"/>
    <w:rsid w:val="00665926"/>
    <w:rsid w:val="006662D1"/>
    <w:rsid w:val="00666699"/>
    <w:rsid w:val="0066683D"/>
    <w:rsid w:val="00667014"/>
    <w:rsid w:val="006676BE"/>
    <w:rsid w:val="0066770A"/>
    <w:rsid w:val="00667EC5"/>
    <w:rsid w:val="00667FBC"/>
    <w:rsid w:val="0067001B"/>
    <w:rsid w:val="0067008A"/>
    <w:rsid w:val="006700AA"/>
    <w:rsid w:val="00670841"/>
    <w:rsid w:val="00670AC2"/>
    <w:rsid w:val="00671571"/>
    <w:rsid w:val="00671EBE"/>
    <w:rsid w:val="006726C8"/>
    <w:rsid w:val="00672A45"/>
    <w:rsid w:val="00672B37"/>
    <w:rsid w:val="00672D06"/>
    <w:rsid w:val="00673C30"/>
    <w:rsid w:val="00673C39"/>
    <w:rsid w:val="00674D4D"/>
    <w:rsid w:val="00674F7A"/>
    <w:rsid w:val="00674FA0"/>
    <w:rsid w:val="0067510C"/>
    <w:rsid w:val="006751BB"/>
    <w:rsid w:val="00676940"/>
    <w:rsid w:val="00676C97"/>
    <w:rsid w:val="00676D63"/>
    <w:rsid w:val="00676EB6"/>
    <w:rsid w:val="00677BE8"/>
    <w:rsid w:val="00677C6B"/>
    <w:rsid w:val="00677F26"/>
    <w:rsid w:val="006803C1"/>
    <w:rsid w:val="00680A6F"/>
    <w:rsid w:val="00680EAF"/>
    <w:rsid w:val="0068134C"/>
    <w:rsid w:val="006814DC"/>
    <w:rsid w:val="006816CD"/>
    <w:rsid w:val="006818A5"/>
    <w:rsid w:val="00682014"/>
    <w:rsid w:val="0068359E"/>
    <w:rsid w:val="006845A0"/>
    <w:rsid w:val="00684765"/>
    <w:rsid w:val="006851DD"/>
    <w:rsid w:val="00685CD9"/>
    <w:rsid w:val="006868CD"/>
    <w:rsid w:val="006875E0"/>
    <w:rsid w:val="006878B4"/>
    <w:rsid w:val="00687FCE"/>
    <w:rsid w:val="006903F2"/>
    <w:rsid w:val="006907B5"/>
    <w:rsid w:val="0069115B"/>
    <w:rsid w:val="0069130C"/>
    <w:rsid w:val="00691425"/>
    <w:rsid w:val="00691487"/>
    <w:rsid w:val="00691A46"/>
    <w:rsid w:val="00692540"/>
    <w:rsid w:val="0069261F"/>
    <w:rsid w:val="006938E5"/>
    <w:rsid w:val="00694309"/>
    <w:rsid w:val="006947F0"/>
    <w:rsid w:val="0069495E"/>
    <w:rsid w:val="00694E44"/>
    <w:rsid w:val="00695032"/>
    <w:rsid w:val="00695C81"/>
    <w:rsid w:val="00695F5F"/>
    <w:rsid w:val="0069605A"/>
    <w:rsid w:val="00696FDD"/>
    <w:rsid w:val="006A0152"/>
    <w:rsid w:val="006A1051"/>
    <w:rsid w:val="006A1362"/>
    <w:rsid w:val="006A145D"/>
    <w:rsid w:val="006A1712"/>
    <w:rsid w:val="006A1B90"/>
    <w:rsid w:val="006A2A12"/>
    <w:rsid w:val="006A2AB7"/>
    <w:rsid w:val="006A45A4"/>
    <w:rsid w:val="006A45A7"/>
    <w:rsid w:val="006A45B1"/>
    <w:rsid w:val="006A4F71"/>
    <w:rsid w:val="006A5540"/>
    <w:rsid w:val="006A55A1"/>
    <w:rsid w:val="006A5B35"/>
    <w:rsid w:val="006A75E3"/>
    <w:rsid w:val="006A778A"/>
    <w:rsid w:val="006B03E3"/>
    <w:rsid w:val="006B08ED"/>
    <w:rsid w:val="006B10B7"/>
    <w:rsid w:val="006B1490"/>
    <w:rsid w:val="006B1947"/>
    <w:rsid w:val="006B1ADB"/>
    <w:rsid w:val="006B20EA"/>
    <w:rsid w:val="006B296A"/>
    <w:rsid w:val="006B3167"/>
    <w:rsid w:val="006B336F"/>
    <w:rsid w:val="006B3B77"/>
    <w:rsid w:val="006B3DF8"/>
    <w:rsid w:val="006B4618"/>
    <w:rsid w:val="006B50ED"/>
    <w:rsid w:val="006B5496"/>
    <w:rsid w:val="006B5538"/>
    <w:rsid w:val="006B5B99"/>
    <w:rsid w:val="006B5BBF"/>
    <w:rsid w:val="006B60A2"/>
    <w:rsid w:val="006B66F2"/>
    <w:rsid w:val="006B71D8"/>
    <w:rsid w:val="006B725B"/>
    <w:rsid w:val="006B7441"/>
    <w:rsid w:val="006B7DA6"/>
    <w:rsid w:val="006C27FD"/>
    <w:rsid w:val="006C2EFF"/>
    <w:rsid w:val="006C2F66"/>
    <w:rsid w:val="006C315D"/>
    <w:rsid w:val="006C367F"/>
    <w:rsid w:val="006C4DB3"/>
    <w:rsid w:val="006C559B"/>
    <w:rsid w:val="006C55F4"/>
    <w:rsid w:val="006C5DDE"/>
    <w:rsid w:val="006C6B99"/>
    <w:rsid w:val="006C6DE4"/>
    <w:rsid w:val="006C731F"/>
    <w:rsid w:val="006C73A9"/>
    <w:rsid w:val="006C7825"/>
    <w:rsid w:val="006D1216"/>
    <w:rsid w:val="006D16EF"/>
    <w:rsid w:val="006D1981"/>
    <w:rsid w:val="006D1C29"/>
    <w:rsid w:val="006D200D"/>
    <w:rsid w:val="006D2548"/>
    <w:rsid w:val="006D27E1"/>
    <w:rsid w:val="006D2A7D"/>
    <w:rsid w:val="006D3930"/>
    <w:rsid w:val="006D4213"/>
    <w:rsid w:val="006D4665"/>
    <w:rsid w:val="006D4918"/>
    <w:rsid w:val="006D5148"/>
    <w:rsid w:val="006D6CB3"/>
    <w:rsid w:val="006D737E"/>
    <w:rsid w:val="006E1717"/>
    <w:rsid w:val="006E17F2"/>
    <w:rsid w:val="006E18BD"/>
    <w:rsid w:val="006E1C96"/>
    <w:rsid w:val="006E211E"/>
    <w:rsid w:val="006E274C"/>
    <w:rsid w:val="006E28DD"/>
    <w:rsid w:val="006E2B0F"/>
    <w:rsid w:val="006E2B30"/>
    <w:rsid w:val="006E2BAD"/>
    <w:rsid w:val="006E2BC2"/>
    <w:rsid w:val="006E3DEB"/>
    <w:rsid w:val="006E4CC3"/>
    <w:rsid w:val="006E4F82"/>
    <w:rsid w:val="006E5757"/>
    <w:rsid w:val="006E5C1A"/>
    <w:rsid w:val="006E5DF1"/>
    <w:rsid w:val="006E6137"/>
    <w:rsid w:val="006E6E01"/>
    <w:rsid w:val="006E7323"/>
    <w:rsid w:val="006E79F3"/>
    <w:rsid w:val="006E7FD2"/>
    <w:rsid w:val="006F0057"/>
    <w:rsid w:val="006F021E"/>
    <w:rsid w:val="006F0327"/>
    <w:rsid w:val="006F044F"/>
    <w:rsid w:val="006F07E6"/>
    <w:rsid w:val="006F1197"/>
    <w:rsid w:val="006F12CA"/>
    <w:rsid w:val="006F158D"/>
    <w:rsid w:val="006F15D0"/>
    <w:rsid w:val="006F1DEF"/>
    <w:rsid w:val="006F2886"/>
    <w:rsid w:val="006F3661"/>
    <w:rsid w:val="006F3AA0"/>
    <w:rsid w:val="006F4CD3"/>
    <w:rsid w:val="006F4FB8"/>
    <w:rsid w:val="006F5D60"/>
    <w:rsid w:val="006F5EAA"/>
    <w:rsid w:val="006F5FC5"/>
    <w:rsid w:val="006F653F"/>
    <w:rsid w:val="006F6D72"/>
    <w:rsid w:val="006F6FCA"/>
    <w:rsid w:val="006F70FD"/>
    <w:rsid w:val="006F7728"/>
    <w:rsid w:val="006F79C1"/>
    <w:rsid w:val="006F7C18"/>
    <w:rsid w:val="006F7E3B"/>
    <w:rsid w:val="007000C0"/>
    <w:rsid w:val="00700D21"/>
    <w:rsid w:val="00701297"/>
    <w:rsid w:val="00701C37"/>
    <w:rsid w:val="00701D3E"/>
    <w:rsid w:val="00702434"/>
    <w:rsid w:val="00702BD1"/>
    <w:rsid w:val="00702FC9"/>
    <w:rsid w:val="007035B6"/>
    <w:rsid w:val="00703891"/>
    <w:rsid w:val="00703AF2"/>
    <w:rsid w:val="007045C5"/>
    <w:rsid w:val="00705720"/>
    <w:rsid w:val="00705A9A"/>
    <w:rsid w:val="007060FB"/>
    <w:rsid w:val="00706346"/>
    <w:rsid w:val="0070644C"/>
    <w:rsid w:val="007066A9"/>
    <w:rsid w:val="0070671F"/>
    <w:rsid w:val="00706B87"/>
    <w:rsid w:val="00706CAC"/>
    <w:rsid w:val="0070753A"/>
    <w:rsid w:val="007075D8"/>
    <w:rsid w:val="007076BA"/>
    <w:rsid w:val="0071005E"/>
    <w:rsid w:val="0071160D"/>
    <w:rsid w:val="007117E0"/>
    <w:rsid w:val="00711958"/>
    <w:rsid w:val="00711AE8"/>
    <w:rsid w:val="007127D1"/>
    <w:rsid w:val="00712C48"/>
    <w:rsid w:val="00712C4C"/>
    <w:rsid w:val="007130CC"/>
    <w:rsid w:val="007132DE"/>
    <w:rsid w:val="00714B85"/>
    <w:rsid w:val="00715426"/>
    <w:rsid w:val="00715846"/>
    <w:rsid w:val="00715F8E"/>
    <w:rsid w:val="00715FAD"/>
    <w:rsid w:val="0071632E"/>
    <w:rsid w:val="0071688A"/>
    <w:rsid w:val="00716D60"/>
    <w:rsid w:val="00717665"/>
    <w:rsid w:val="007176EE"/>
    <w:rsid w:val="0071773F"/>
    <w:rsid w:val="00720416"/>
    <w:rsid w:val="0072080E"/>
    <w:rsid w:val="00720813"/>
    <w:rsid w:val="007208AB"/>
    <w:rsid w:val="00720A34"/>
    <w:rsid w:val="00720F7E"/>
    <w:rsid w:val="0072138D"/>
    <w:rsid w:val="0072182E"/>
    <w:rsid w:val="00721A73"/>
    <w:rsid w:val="00721AAC"/>
    <w:rsid w:val="007225C3"/>
    <w:rsid w:val="00722874"/>
    <w:rsid w:val="00722E44"/>
    <w:rsid w:val="007237F5"/>
    <w:rsid w:val="007239F6"/>
    <w:rsid w:val="00724362"/>
    <w:rsid w:val="007247C5"/>
    <w:rsid w:val="00724EE3"/>
    <w:rsid w:val="0072544F"/>
    <w:rsid w:val="00725B23"/>
    <w:rsid w:val="00725E9C"/>
    <w:rsid w:val="0072649C"/>
    <w:rsid w:val="0072650C"/>
    <w:rsid w:val="007265EC"/>
    <w:rsid w:val="00726A40"/>
    <w:rsid w:val="007275F2"/>
    <w:rsid w:val="0072762C"/>
    <w:rsid w:val="0072769D"/>
    <w:rsid w:val="0072777C"/>
    <w:rsid w:val="0072794C"/>
    <w:rsid w:val="00727959"/>
    <w:rsid w:val="00727BCF"/>
    <w:rsid w:val="00727C10"/>
    <w:rsid w:val="00727CF7"/>
    <w:rsid w:val="00727F7F"/>
    <w:rsid w:val="00730572"/>
    <w:rsid w:val="00730D7F"/>
    <w:rsid w:val="00731307"/>
    <w:rsid w:val="0073149D"/>
    <w:rsid w:val="007319EA"/>
    <w:rsid w:val="00731A4E"/>
    <w:rsid w:val="00731F70"/>
    <w:rsid w:val="00731FE3"/>
    <w:rsid w:val="00732278"/>
    <w:rsid w:val="00732694"/>
    <w:rsid w:val="0073339C"/>
    <w:rsid w:val="00733639"/>
    <w:rsid w:val="00733CEA"/>
    <w:rsid w:val="007341DD"/>
    <w:rsid w:val="00734209"/>
    <w:rsid w:val="007342C7"/>
    <w:rsid w:val="00734374"/>
    <w:rsid w:val="00735D67"/>
    <w:rsid w:val="00735F5D"/>
    <w:rsid w:val="007368F3"/>
    <w:rsid w:val="00736A69"/>
    <w:rsid w:val="00737242"/>
    <w:rsid w:val="007373D0"/>
    <w:rsid w:val="007374BC"/>
    <w:rsid w:val="00737A75"/>
    <w:rsid w:val="00741271"/>
    <w:rsid w:val="0074152D"/>
    <w:rsid w:val="0074185F"/>
    <w:rsid w:val="0074203B"/>
    <w:rsid w:val="007423CA"/>
    <w:rsid w:val="007423FE"/>
    <w:rsid w:val="00742D52"/>
    <w:rsid w:val="00742FAE"/>
    <w:rsid w:val="00743011"/>
    <w:rsid w:val="0074332F"/>
    <w:rsid w:val="00743594"/>
    <w:rsid w:val="00743C8F"/>
    <w:rsid w:val="0074412D"/>
    <w:rsid w:val="0074433A"/>
    <w:rsid w:val="00744592"/>
    <w:rsid w:val="00744CC9"/>
    <w:rsid w:val="00744E53"/>
    <w:rsid w:val="00744E71"/>
    <w:rsid w:val="00744E90"/>
    <w:rsid w:val="00744EB3"/>
    <w:rsid w:val="007453B8"/>
    <w:rsid w:val="0074541F"/>
    <w:rsid w:val="007458CB"/>
    <w:rsid w:val="00746130"/>
    <w:rsid w:val="007466E2"/>
    <w:rsid w:val="007469B6"/>
    <w:rsid w:val="00747776"/>
    <w:rsid w:val="007479F2"/>
    <w:rsid w:val="00747F7D"/>
    <w:rsid w:val="00747F98"/>
    <w:rsid w:val="00750209"/>
    <w:rsid w:val="00750549"/>
    <w:rsid w:val="00750E0A"/>
    <w:rsid w:val="00751617"/>
    <w:rsid w:val="0075220D"/>
    <w:rsid w:val="00752260"/>
    <w:rsid w:val="007522A6"/>
    <w:rsid w:val="00753535"/>
    <w:rsid w:val="00753939"/>
    <w:rsid w:val="007548EE"/>
    <w:rsid w:val="007550D5"/>
    <w:rsid w:val="007556CF"/>
    <w:rsid w:val="00755966"/>
    <w:rsid w:val="007559C5"/>
    <w:rsid w:val="00755C96"/>
    <w:rsid w:val="007564E1"/>
    <w:rsid w:val="00756D83"/>
    <w:rsid w:val="00757C03"/>
    <w:rsid w:val="00757E5B"/>
    <w:rsid w:val="00757FE9"/>
    <w:rsid w:val="00760142"/>
    <w:rsid w:val="00760351"/>
    <w:rsid w:val="00760CD4"/>
    <w:rsid w:val="007611A9"/>
    <w:rsid w:val="00761AA6"/>
    <w:rsid w:val="00762492"/>
    <w:rsid w:val="0076292E"/>
    <w:rsid w:val="00762BB8"/>
    <w:rsid w:val="00763501"/>
    <w:rsid w:val="00763E4B"/>
    <w:rsid w:val="00764A54"/>
    <w:rsid w:val="00764D34"/>
    <w:rsid w:val="00764E57"/>
    <w:rsid w:val="00764F02"/>
    <w:rsid w:val="007654E6"/>
    <w:rsid w:val="00765674"/>
    <w:rsid w:val="0076632F"/>
    <w:rsid w:val="007668F4"/>
    <w:rsid w:val="00767A50"/>
    <w:rsid w:val="00770EB8"/>
    <w:rsid w:val="007715A4"/>
    <w:rsid w:val="0077184B"/>
    <w:rsid w:val="00771D57"/>
    <w:rsid w:val="00772100"/>
    <w:rsid w:val="0077251F"/>
    <w:rsid w:val="00773548"/>
    <w:rsid w:val="00773551"/>
    <w:rsid w:val="00773BAB"/>
    <w:rsid w:val="00773C93"/>
    <w:rsid w:val="00773EE4"/>
    <w:rsid w:val="0077436F"/>
    <w:rsid w:val="0077493C"/>
    <w:rsid w:val="00774C84"/>
    <w:rsid w:val="007750B3"/>
    <w:rsid w:val="0077537E"/>
    <w:rsid w:val="00775591"/>
    <w:rsid w:val="007759DB"/>
    <w:rsid w:val="00775A5A"/>
    <w:rsid w:val="00775C54"/>
    <w:rsid w:val="00775CA3"/>
    <w:rsid w:val="00775E14"/>
    <w:rsid w:val="00775E66"/>
    <w:rsid w:val="00775EEF"/>
    <w:rsid w:val="007761BD"/>
    <w:rsid w:val="00776BBE"/>
    <w:rsid w:val="00776ED8"/>
    <w:rsid w:val="00777DAE"/>
    <w:rsid w:val="007806A3"/>
    <w:rsid w:val="0078096D"/>
    <w:rsid w:val="00780C4E"/>
    <w:rsid w:val="00780CCF"/>
    <w:rsid w:val="00780D93"/>
    <w:rsid w:val="00780F40"/>
    <w:rsid w:val="00781B8D"/>
    <w:rsid w:val="00781C05"/>
    <w:rsid w:val="00781E7B"/>
    <w:rsid w:val="00781FDF"/>
    <w:rsid w:val="007821B5"/>
    <w:rsid w:val="00782320"/>
    <w:rsid w:val="007836D5"/>
    <w:rsid w:val="007838A7"/>
    <w:rsid w:val="00783A4B"/>
    <w:rsid w:val="00783DF8"/>
    <w:rsid w:val="00784138"/>
    <w:rsid w:val="007849A0"/>
    <w:rsid w:val="00785397"/>
    <w:rsid w:val="00785661"/>
    <w:rsid w:val="007863F6"/>
    <w:rsid w:val="007866CD"/>
    <w:rsid w:val="00787179"/>
    <w:rsid w:val="00787BC9"/>
    <w:rsid w:val="00787BD5"/>
    <w:rsid w:val="00790C60"/>
    <w:rsid w:val="00791790"/>
    <w:rsid w:val="00791F2D"/>
    <w:rsid w:val="00792ABC"/>
    <w:rsid w:val="007930A9"/>
    <w:rsid w:val="007936F9"/>
    <w:rsid w:val="00793B01"/>
    <w:rsid w:val="00794163"/>
    <w:rsid w:val="00794247"/>
    <w:rsid w:val="00794941"/>
    <w:rsid w:val="00794A0F"/>
    <w:rsid w:val="007966AB"/>
    <w:rsid w:val="00796C15"/>
    <w:rsid w:val="0079722D"/>
    <w:rsid w:val="00797743"/>
    <w:rsid w:val="00797C14"/>
    <w:rsid w:val="00797FC7"/>
    <w:rsid w:val="007A0329"/>
    <w:rsid w:val="007A0B15"/>
    <w:rsid w:val="007A0DD0"/>
    <w:rsid w:val="007A0FEB"/>
    <w:rsid w:val="007A1637"/>
    <w:rsid w:val="007A1A14"/>
    <w:rsid w:val="007A2CC2"/>
    <w:rsid w:val="007A2EC8"/>
    <w:rsid w:val="007A3245"/>
    <w:rsid w:val="007A3B45"/>
    <w:rsid w:val="007A4962"/>
    <w:rsid w:val="007A5190"/>
    <w:rsid w:val="007A53A3"/>
    <w:rsid w:val="007A5947"/>
    <w:rsid w:val="007A5AF9"/>
    <w:rsid w:val="007A6AC3"/>
    <w:rsid w:val="007A6C5B"/>
    <w:rsid w:val="007A7019"/>
    <w:rsid w:val="007A7227"/>
    <w:rsid w:val="007A765A"/>
    <w:rsid w:val="007A791C"/>
    <w:rsid w:val="007A79D6"/>
    <w:rsid w:val="007A7EB9"/>
    <w:rsid w:val="007B0341"/>
    <w:rsid w:val="007B04D8"/>
    <w:rsid w:val="007B0B10"/>
    <w:rsid w:val="007B130A"/>
    <w:rsid w:val="007B1549"/>
    <w:rsid w:val="007B1C11"/>
    <w:rsid w:val="007B24C2"/>
    <w:rsid w:val="007B2C72"/>
    <w:rsid w:val="007B2F65"/>
    <w:rsid w:val="007B2FCD"/>
    <w:rsid w:val="007B3D34"/>
    <w:rsid w:val="007B4067"/>
    <w:rsid w:val="007B46A7"/>
    <w:rsid w:val="007B5426"/>
    <w:rsid w:val="007B5810"/>
    <w:rsid w:val="007B68FD"/>
    <w:rsid w:val="007B6BA6"/>
    <w:rsid w:val="007B6C83"/>
    <w:rsid w:val="007B6F00"/>
    <w:rsid w:val="007C0F7C"/>
    <w:rsid w:val="007C1CB6"/>
    <w:rsid w:val="007C2022"/>
    <w:rsid w:val="007C21BC"/>
    <w:rsid w:val="007C2611"/>
    <w:rsid w:val="007C2660"/>
    <w:rsid w:val="007C27D1"/>
    <w:rsid w:val="007C377C"/>
    <w:rsid w:val="007C43C8"/>
    <w:rsid w:val="007C4972"/>
    <w:rsid w:val="007C4B4E"/>
    <w:rsid w:val="007C521A"/>
    <w:rsid w:val="007C52D7"/>
    <w:rsid w:val="007C53D0"/>
    <w:rsid w:val="007C5F92"/>
    <w:rsid w:val="007C6B73"/>
    <w:rsid w:val="007C7A53"/>
    <w:rsid w:val="007C7CD3"/>
    <w:rsid w:val="007D0704"/>
    <w:rsid w:val="007D12C1"/>
    <w:rsid w:val="007D13C2"/>
    <w:rsid w:val="007D1546"/>
    <w:rsid w:val="007D17E3"/>
    <w:rsid w:val="007D1AEA"/>
    <w:rsid w:val="007D1EA1"/>
    <w:rsid w:val="007D227F"/>
    <w:rsid w:val="007D2C77"/>
    <w:rsid w:val="007D2EA1"/>
    <w:rsid w:val="007D30F5"/>
    <w:rsid w:val="007D46FF"/>
    <w:rsid w:val="007D49FC"/>
    <w:rsid w:val="007D4F07"/>
    <w:rsid w:val="007D536D"/>
    <w:rsid w:val="007D5F6C"/>
    <w:rsid w:val="007D632A"/>
    <w:rsid w:val="007D670A"/>
    <w:rsid w:val="007D6B45"/>
    <w:rsid w:val="007D6CF7"/>
    <w:rsid w:val="007D71EF"/>
    <w:rsid w:val="007D7239"/>
    <w:rsid w:val="007D79BE"/>
    <w:rsid w:val="007D7B7C"/>
    <w:rsid w:val="007E1330"/>
    <w:rsid w:val="007E1435"/>
    <w:rsid w:val="007E14AA"/>
    <w:rsid w:val="007E1C32"/>
    <w:rsid w:val="007E2540"/>
    <w:rsid w:val="007E2772"/>
    <w:rsid w:val="007E2F85"/>
    <w:rsid w:val="007E371B"/>
    <w:rsid w:val="007E3B8E"/>
    <w:rsid w:val="007E41F8"/>
    <w:rsid w:val="007E48B5"/>
    <w:rsid w:val="007E4A3E"/>
    <w:rsid w:val="007E4AC7"/>
    <w:rsid w:val="007E510B"/>
    <w:rsid w:val="007E5473"/>
    <w:rsid w:val="007E5CF5"/>
    <w:rsid w:val="007E5E88"/>
    <w:rsid w:val="007E5EEE"/>
    <w:rsid w:val="007E5F4C"/>
    <w:rsid w:val="007E6015"/>
    <w:rsid w:val="007E60F4"/>
    <w:rsid w:val="007E653F"/>
    <w:rsid w:val="007E65A1"/>
    <w:rsid w:val="007E6840"/>
    <w:rsid w:val="007E6D8B"/>
    <w:rsid w:val="007E7C66"/>
    <w:rsid w:val="007F0A54"/>
    <w:rsid w:val="007F18E8"/>
    <w:rsid w:val="007F21ED"/>
    <w:rsid w:val="007F224B"/>
    <w:rsid w:val="007F249B"/>
    <w:rsid w:val="007F2691"/>
    <w:rsid w:val="007F2E00"/>
    <w:rsid w:val="007F3F36"/>
    <w:rsid w:val="007F4045"/>
    <w:rsid w:val="007F423F"/>
    <w:rsid w:val="007F4327"/>
    <w:rsid w:val="007F440A"/>
    <w:rsid w:val="007F4A82"/>
    <w:rsid w:val="007F4B5B"/>
    <w:rsid w:val="007F4CE9"/>
    <w:rsid w:val="007F59CE"/>
    <w:rsid w:val="007F6AD3"/>
    <w:rsid w:val="007F6E18"/>
    <w:rsid w:val="007F6FA6"/>
    <w:rsid w:val="007F6FB8"/>
    <w:rsid w:val="007F720B"/>
    <w:rsid w:val="007F746D"/>
    <w:rsid w:val="007F7A4A"/>
    <w:rsid w:val="00800103"/>
    <w:rsid w:val="00800665"/>
    <w:rsid w:val="00800796"/>
    <w:rsid w:val="008008E6"/>
    <w:rsid w:val="00801BFA"/>
    <w:rsid w:val="00801DFE"/>
    <w:rsid w:val="008020EF"/>
    <w:rsid w:val="0080235B"/>
    <w:rsid w:val="00802424"/>
    <w:rsid w:val="0080350E"/>
    <w:rsid w:val="00803E0F"/>
    <w:rsid w:val="00804677"/>
    <w:rsid w:val="00804730"/>
    <w:rsid w:val="008048BA"/>
    <w:rsid w:val="008061AC"/>
    <w:rsid w:val="0080634B"/>
    <w:rsid w:val="0080635A"/>
    <w:rsid w:val="00806374"/>
    <w:rsid w:val="00806CC4"/>
    <w:rsid w:val="00806E08"/>
    <w:rsid w:val="00806F59"/>
    <w:rsid w:val="008073AF"/>
    <w:rsid w:val="00807D0E"/>
    <w:rsid w:val="008108BD"/>
    <w:rsid w:val="00810B46"/>
    <w:rsid w:val="00811229"/>
    <w:rsid w:val="0081136E"/>
    <w:rsid w:val="008135BB"/>
    <w:rsid w:val="00814655"/>
    <w:rsid w:val="00814744"/>
    <w:rsid w:val="00814C29"/>
    <w:rsid w:val="00814CB0"/>
    <w:rsid w:val="00814D10"/>
    <w:rsid w:val="00815E46"/>
    <w:rsid w:val="008160B8"/>
    <w:rsid w:val="00816649"/>
    <w:rsid w:val="00816D70"/>
    <w:rsid w:val="00817647"/>
    <w:rsid w:val="00817FB1"/>
    <w:rsid w:val="008201FD"/>
    <w:rsid w:val="00820E77"/>
    <w:rsid w:val="00821173"/>
    <w:rsid w:val="00821260"/>
    <w:rsid w:val="008218EE"/>
    <w:rsid w:val="00821BA4"/>
    <w:rsid w:val="0082257C"/>
    <w:rsid w:val="0082287C"/>
    <w:rsid w:val="00823373"/>
    <w:rsid w:val="00823D5A"/>
    <w:rsid w:val="0082427C"/>
    <w:rsid w:val="008245A0"/>
    <w:rsid w:val="0082470F"/>
    <w:rsid w:val="00824D9B"/>
    <w:rsid w:val="00824F12"/>
    <w:rsid w:val="008258BA"/>
    <w:rsid w:val="008259EF"/>
    <w:rsid w:val="0082617B"/>
    <w:rsid w:val="0082647B"/>
    <w:rsid w:val="00826BF2"/>
    <w:rsid w:val="0082752A"/>
    <w:rsid w:val="008278B8"/>
    <w:rsid w:val="00827B83"/>
    <w:rsid w:val="00827C56"/>
    <w:rsid w:val="0083049F"/>
    <w:rsid w:val="0083092C"/>
    <w:rsid w:val="00830958"/>
    <w:rsid w:val="00830DC9"/>
    <w:rsid w:val="00830FBA"/>
    <w:rsid w:val="00831445"/>
    <w:rsid w:val="0083199E"/>
    <w:rsid w:val="00831EA7"/>
    <w:rsid w:val="00832631"/>
    <w:rsid w:val="00832A15"/>
    <w:rsid w:val="00832BB1"/>
    <w:rsid w:val="008334F0"/>
    <w:rsid w:val="008334FA"/>
    <w:rsid w:val="0083356A"/>
    <w:rsid w:val="00833821"/>
    <w:rsid w:val="00833B35"/>
    <w:rsid w:val="00833FC3"/>
    <w:rsid w:val="0083400C"/>
    <w:rsid w:val="0083441E"/>
    <w:rsid w:val="008351E8"/>
    <w:rsid w:val="00835204"/>
    <w:rsid w:val="00836600"/>
    <w:rsid w:val="00836BB2"/>
    <w:rsid w:val="00836D7F"/>
    <w:rsid w:val="008372D0"/>
    <w:rsid w:val="00840855"/>
    <w:rsid w:val="0084127B"/>
    <w:rsid w:val="0084148B"/>
    <w:rsid w:val="008414FC"/>
    <w:rsid w:val="00841DD6"/>
    <w:rsid w:val="008421C0"/>
    <w:rsid w:val="00843BAD"/>
    <w:rsid w:val="00843F12"/>
    <w:rsid w:val="00843F27"/>
    <w:rsid w:val="00845692"/>
    <w:rsid w:val="008459EA"/>
    <w:rsid w:val="00846140"/>
    <w:rsid w:val="0084636B"/>
    <w:rsid w:val="00847075"/>
    <w:rsid w:val="0085107F"/>
    <w:rsid w:val="008517EE"/>
    <w:rsid w:val="00851A0A"/>
    <w:rsid w:val="00851C1D"/>
    <w:rsid w:val="00851FB0"/>
    <w:rsid w:val="00852372"/>
    <w:rsid w:val="00852D14"/>
    <w:rsid w:val="00852E39"/>
    <w:rsid w:val="0085348B"/>
    <w:rsid w:val="008541E7"/>
    <w:rsid w:val="008548F5"/>
    <w:rsid w:val="00854B16"/>
    <w:rsid w:val="00854C1F"/>
    <w:rsid w:val="00854DBD"/>
    <w:rsid w:val="00854DBF"/>
    <w:rsid w:val="008560D4"/>
    <w:rsid w:val="0085697D"/>
    <w:rsid w:val="00856AB7"/>
    <w:rsid w:val="00857307"/>
    <w:rsid w:val="00857901"/>
    <w:rsid w:val="00857ADC"/>
    <w:rsid w:val="00857D02"/>
    <w:rsid w:val="0086098C"/>
    <w:rsid w:val="00860A5F"/>
    <w:rsid w:val="00861805"/>
    <w:rsid w:val="00861A35"/>
    <w:rsid w:val="00861ED1"/>
    <w:rsid w:val="00862D15"/>
    <w:rsid w:val="008635AC"/>
    <w:rsid w:val="008637D9"/>
    <w:rsid w:val="00863A68"/>
    <w:rsid w:val="00863CE2"/>
    <w:rsid w:val="0086411C"/>
    <w:rsid w:val="00864CF3"/>
    <w:rsid w:val="008656EA"/>
    <w:rsid w:val="00865733"/>
    <w:rsid w:val="00865E47"/>
    <w:rsid w:val="008677C2"/>
    <w:rsid w:val="008679A7"/>
    <w:rsid w:val="00867B32"/>
    <w:rsid w:val="00867C69"/>
    <w:rsid w:val="00872335"/>
    <w:rsid w:val="00872AF2"/>
    <w:rsid w:val="00873280"/>
    <w:rsid w:val="00873776"/>
    <w:rsid w:val="00873D5A"/>
    <w:rsid w:val="00873FF4"/>
    <w:rsid w:val="008742F8"/>
    <w:rsid w:val="00874850"/>
    <w:rsid w:val="00875407"/>
    <w:rsid w:val="008761EE"/>
    <w:rsid w:val="0087622F"/>
    <w:rsid w:val="0087630D"/>
    <w:rsid w:val="0087668F"/>
    <w:rsid w:val="00876EEE"/>
    <w:rsid w:val="00880002"/>
    <w:rsid w:val="00880B80"/>
    <w:rsid w:val="00880D73"/>
    <w:rsid w:val="008810BB"/>
    <w:rsid w:val="008811F4"/>
    <w:rsid w:val="0088194D"/>
    <w:rsid w:val="00881FF2"/>
    <w:rsid w:val="0088241E"/>
    <w:rsid w:val="00882863"/>
    <w:rsid w:val="00884012"/>
    <w:rsid w:val="008844A0"/>
    <w:rsid w:val="0088488E"/>
    <w:rsid w:val="00884CC1"/>
    <w:rsid w:val="00884EEB"/>
    <w:rsid w:val="0088525E"/>
    <w:rsid w:val="008866E3"/>
    <w:rsid w:val="00886F21"/>
    <w:rsid w:val="00887189"/>
    <w:rsid w:val="0088787F"/>
    <w:rsid w:val="00887EA4"/>
    <w:rsid w:val="00887F69"/>
    <w:rsid w:val="00890CA5"/>
    <w:rsid w:val="00890FF8"/>
    <w:rsid w:val="008918B9"/>
    <w:rsid w:val="00891AF8"/>
    <w:rsid w:val="008921CD"/>
    <w:rsid w:val="008928C0"/>
    <w:rsid w:val="00892B05"/>
    <w:rsid w:val="00892EFC"/>
    <w:rsid w:val="00893257"/>
    <w:rsid w:val="00893438"/>
    <w:rsid w:val="00893CE6"/>
    <w:rsid w:val="00894108"/>
    <w:rsid w:val="008952C7"/>
    <w:rsid w:val="00895680"/>
    <w:rsid w:val="008959EF"/>
    <w:rsid w:val="00895C6F"/>
    <w:rsid w:val="00896478"/>
    <w:rsid w:val="00896C56"/>
    <w:rsid w:val="00897404"/>
    <w:rsid w:val="00897677"/>
    <w:rsid w:val="00897A9C"/>
    <w:rsid w:val="008A058C"/>
    <w:rsid w:val="008A05BE"/>
    <w:rsid w:val="008A0804"/>
    <w:rsid w:val="008A0E04"/>
    <w:rsid w:val="008A1D03"/>
    <w:rsid w:val="008A1FE1"/>
    <w:rsid w:val="008A295F"/>
    <w:rsid w:val="008A2B66"/>
    <w:rsid w:val="008A3588"/>
    <w:rsid w:val="008A3AFD"/>
    <w:rsid w:val="008A3DD9"/>
    <w:rsid w:val="008A3FEF"/>
    <w:rsid w:val="008A40CA"/>
    <w:rsid w:val="008A443A"/>
    <w:rsid w:val="008A46F4"/>
    <w:rsid w:val="008A4843"/>
    <w:rsid w:val="008A5285"/>
    <w:rsid w:val="008A548B"/>
    <w:rsid w:val="008A5631"/>
    <w:rsid w:val="008A5F62"/>
    <w:rsid w:val="008A61C1"/>
    <w:rsid w:val="008A6F8A"/>
    <w:rsid w:val="008A749E"/>
    <w:rsid w:val="008A773A"/>
    <w:rsid w:val="008A79FA"/>
    <w:rsid w:val="008B05FD"/>
    <w:rsid w:val="008B068B"/>
    <w:rsid w:val="008B0D25"/>
    <w:rsid w:val="008B1294"/>
    <w:rsid w:val="008B1940"/>
    <w:rsid w:val="008B1B5F"/>
    <w:rsid w:val="008B24B5"/>
    <w:rsid w:val="008B2E45"/>
    <w:rsid w:val="008B3CA3"/>
    <w:rsid w:val="008B486B"/>
    <w:rsid w:val="008B4EA1"/>
    <w:rsid w:val="008B4F62"/>
    <w:rsid w:val="008B52F3"/>
    <w:rsid w:val="008B5B6D"/>
    <w:rsid w:val="008B5CB7"/>
    <w:rsid w:val="008B6B2C"/>
    <w:rsid w:val="008B7523"/>
    <w:rsid w:val="008C0E72"/>
    <w:rsid w:val="008C1200"/>
    <w:rsid w:val="008C182D"/>
    <w:rsid w:val="008C242B"/>
    <w:rsid w:val="008C27EF"/>
    <w:rsid w:val="008C280A"/>
    <w:rsid w:val="008C3D09"/>
    <w:rsid w:val="008C40D1"/>
    <w:rsid w:val="008C48F3"/>
    <w:rsid w:val="008C4B6F"/>
    <w:rsid w:val="008C56DA"/>
    <w:rsid w:val="008C6DA9"/>
    <w:rsid w:val="008C6FCE"/>
    <w:rsid w:val="008C7426"/>
    <w:rsid w:val="008C7D10"/>
    <w:rsid w:val="008C7D1E"/>
    <w:rsid w:val="008C7DD6"/>
    <w:rsid w:val="008D004D"/>
    <w:rsid w:val="008D01D3"/>
    <w:rsid w:val="008D07FD"/>
    <w:rsid w:val="008D0B3B"/>
    <w:rsid w:val="008D0E6D"/>
    <w:rsid w:val="008D1066"/>
    <w:rsid w:val="008D10A8"/>
    <w:rsid w:val="008D128F"/>
    <w:rsid w:val="008D175E"/>
    <w:rsid w:val="008D1A36"/>
    <w:rsid w:val="008D1A72"/>
    <w:rsid w:val="008D1D27"/>
    <w:rsid w:val="008D1FCD"/>
    <w:rsid w:val="008D2F52"/>
    <w:rsid w:val="008D312D"/>
    <w:rsid w:val="008D3914"/>
    <w:rsid w:val="008D3F27"/>
    <w:rsid w:val="008D42B3"/>
    <w:rsid w:val="008D4707"/>
    <w:rsid w:val="008D4995"/>
    <w:rsid w:val="008D4AAA"/>
    <w:rsid w:val="008D6375"/>
    <w:rsid w:val="008D657C"/>
    <w:rsid w:val="008D7350"/>
    <w:rsid w:val="008D7539"/>
    <w:rsid w:val="008D768D"/>
    <w:rsid w:val="008E04A9"/>
    <w:rsid w:val="008E0C87"/>
    <w:rsid w:val="008E1164"/>
    <w:rsid w:val="008E11EB"/>
    <w:rsid w:val="008E19C7"/>
    <w:rsid w:val="008E23FE"/>
    <w:rsid w:val="008E2E7F"/>
    <w:rsid w:val="008E3191"/>
    <w:rsid w:val="008E34C5"/>
    <w:rsid w:val="008E3CE0"/>
    <w:rsid w:val="008E406C"/>
    <w:rsid w:val="008E439E"/>
    <w:rsid w:val="008E480D"/>
    <w:rsid w:val="008E5008"/>
    <w:rsid w:val="008E50BD"/>
    <w:rsid w:val="008E556F"/>
    <w:rsid w:val="008E5D8B"/>
    <w:rsid w:val="008E5EFD"/>
    <w:rsid w:val="008E5F05"/>
    <w:rsid w:val="008E64D2"/>
    <w:rsid w:val="008E6DBB"/>
    <w:rsid w:val="008E7161"/>
    <w:rsid w:val="008E72D9"/>
    <w:rsid w:val="008E7702"/>
    <w:rsid w:val="008E7969"/>
    <w:rsid w:val="008E7A9E"/>
    <w:rsid w:val="008F035B"/>
    <w:rsid w:val="008F0467"/>
    <w:rsid w:val="008F05BC"/>
    <w:rsid w:val="008F24CD"/>
    <w:rsid w:val="008F291D"/>
    <w:rsid w:val="008F295F"/>
    <w:rsid w:val="008F2ED4"/>
    <w:rsid w:val="008F304D"/>
    <w:rsid w:val="008F3DFB"/>
    <w:rsid w:val="008F4494"/>
    <w:rsid w:val="008F4CB8"/>
    <w:rsid w:val="008F4D49"/>
    <w:rsid w:val="008F52A6"/>
    <w:rsid w:val="008F66C9"/>
    <w:rsid w:val="008F6F05"/>
    <w:rsid w:val="00900D5F"/>
    <w:rsid w:val="009013FD"/>
    <w:rsid w:val="00902620"/>
    <w:rsid w:val="0090268E"/>
    <w:rsid w:val="009026DE"/>
    <w:rsid w:val="009028AE"/>
    <w:rsid w:val="00902963"/>
    <w:rsid w:val="00902DC8"/>
    <w:rsid w:val="00902DD6"/>
    <w:rsid w:val="00903311"/>
    <w:rsid w:val="0090347A"/>
    <w:rsid w:val="00903E90"/>
    <w:rsid w:val="009041C9"/>
    <w:rsid w:val="0090426E"/>
    <w:rsid w:val="00904BA6"/>
    <w:rsid w:val="00904C56"/>
    <w:rsid w:val="00904C5E"/>
    <w:rsid w:val="00905AB9"/>
    <w:rsid w:val="00905CF9"/>
    <w:rsid w:val="00905E31"/>
    <w:rsid w:val="00906245"/>
    <w:rsid w:val="00906A9A"/>
    <w:rsid w:val="00906ECE"/>
    <w:rsid w:val="00907487"/>
    <w:rsid w:val="009077E2"/>
    <w:rsid w:val="00907C02"/>
    <w:rsid w:val="009102FB"/>
    <w:rsid w:val="0091080C"/>
    <w:rsid w:val="00910E4C"/>
    <w:rsid w:val="00910FEE"/>
    <w:rsid w:val="00911191"/>
    <w:rsid w:val="009118E8"/>
    <w:rsid w:val="00912646"/>
    <w:rsid w:val="00912667"/>
    <w:rsid w:val="009129C0"/>
    <w:rsid w:val="00912E83"/>
    <w:rsid w:val="00912FAB"/>
    <w:rsid w:val="009136DD"/>
    <w:rsid w:val="009137AC"/>
    <w:rsid w:val="00913C5F"/>
    <w:rsid w:val="009146CA"/>
    <w:rsid w:val="009149B7"/>
    <w:rsid w:val="00914B43"/>
    <w:rsid w:val="00914D35"/>
    <w:rsid w:val="00914D79"/>
    <w:rsid w:val="0091557D"/>
    <w:rsid w:val="009160A7"/>
    <w:rsid w:val="0091636E"/>
    <w:rsid w:val="00917C56"/>
    <w:rsid w:val="00920196"/>
    <w:rsid w:val="00920374"/>
    <w:rsid w:val="00920569"/>
    <w:rsid w:val="00921876"/>
    <w:rsid w:val="009219FC"/>
    <w:rsid w:val="00921BD1"/>
    <w:rsid w:val="00921EBD"/>
    <w:rsid w:val="009224E3"/>
    <w:rsid w:val="0092260A"/>
    <w:rsid w:val="00922794"/>
    <w:rsid w:val="00923437"/>
    <w:rsid w:val="0092424D"/>
    <w:rsid w:val="009245F0"/>
    <w:rsid w:val="0092460D"/>
    <w:rsid w:val="0092497C"/>
    <w:rsid w:val="00925A07"/>
    <w:rsid w:val="0092603E"/>
    <w:rsid w:val="0092633F"/>
    <w:rsid w:val="009266EE"/>
    <w:rsid w:val="009267EE"/>
    <w:rsid w:val="00926A4E"/>
    <w:rsid w:val="00926B10"/>
    <w:rsid w:val="009278D5"/>
    <w:rsid w:val="00927980"/>
    <w:rsid w:val="00930441"/>
    <w:rsid w:val="00930AC6"/>
    <w:rsid w:val="00930B68"/>
    <w:rsid w:val="009315C3"/>
    <w:rsid w:val="00931E4A"/>
    <w:rsid w:val="009325BE"/>
    <w:rsid w:val="009329E9"/>
    <w:rsid w:val="009334CE"/>
    <w:rsid w:val="0093360D"/>
    <w:rsid w:val="00933901"/>
    <w:rsid w:val="00933D70"/>
    <w:rsid w:val="00933DFA"/>
    <w:rsid w:val="009356A2"/>
    <w:rsid w:val="009361D5"/>
    <w:rsid w:val="009368AA"/>
    <w:rsid w:val="009374FB"/>
    <w:rsid w:val="00937C3A"/>
    <w:rsid w:val="009400E2"/>
    <w:rsid w:val="0094056A"/>
    <w:rsid w:val="00940619"/>
    <w:rsid w:val="00940696"/>
    <w:rsid w:val="00941A8E"/>
    <w:rsid w:val="00941DFF"/>
    <w:rsid w:val="00942CCC"/>
    <w:rsid w:val="009432A0"/>
    <w:rsid w:val="00943AEC"/>
    <w:rsid w:val="009440FC"/>
    <w:rsid w:val="00944795"/>
    <w:rsid w:val="00945A18"/>
    <w:rsid w:val="00945D0A"/>
    <w:rsid w:val="009464D5"/>
    <w:rsid w:val="009477F0"/>
    <w:rsid w:val="0094799E"/>
    <w:rsid w:val="00950CCC"/>
    <w:rsid w:val="00950D1A"/>
    <w:rsid w:val="009510A1"/>
    <w:rsid w:val="00951AE5"/>
    <w:rsid w:val="009524C8"/>
    <w:rsid w:val="00952786"/>
    <w:rsid w:val="009532AD"/>
    <w:rsid w:val="009535D7"/>
    <w:rsid w:val="00953898"/>
    <w:rsid w:val="00953C6E"/>
    <w:rsid w:val="0095449B"/>
    <w:rsid w:val="00954D2A"/>
    <w:rsid w:val="00955177"/>
    <w:rsid w:val="009559DE"/>
    <w:rsid w:val="0095650A"/>
    <w:rsid w:val="0095721D"/>
    <w:rsid w:val="00957FF4"/>
    <w:rsid w:val="0096019D"/>
    <w:rsid w:val="00960395"/>
    <w:rsid w:val="0096093E"/>
    <w:rsid w:val="00961483"/>
    <w:rsid w:val="00962351"/>
    <w:rsid w:val="0096275B"/>
    <w:rsid w:val="00962D6A"/>
    <w:rsid w:val="00963088"/>
    <w:rsid w:val="009632BE"/>
    <w:rsid w:val="0096356B"/>
    <w:rsid w:val="00963BE3"/>
    <w:rsid w:val="0096440F"/>
    <w:rsid w:val="00964C3B"/>
    <w:rsid w:val="00964E67"/>
    <w:rsid w:val="00964F7B"/>
    <w:rsid w:val="00965195"/>
    <w:rsid w:val="009651D1"/>
    <w:rsid w:val="00965DC2"/>
    <w:rsid w:val="00966094"/>
    <w:rsid w:val="009660A3"/>
    <w:rsid w:val="0096723B"/>
    <w:rsid w:val="009673BD"/>
    <w:rsid w:val="0096771F"/>
    <w:rsid w:val="00967815"/>
    <w:rsid w:val="00967A47"/>
    <w:rsid w:val="00971323"/>
    <w:rsid w:val="00971763"/>
    <w:rsid w:val="00971AFC"/>
    <w:rsid w:val="009732EA"/>
    <w:rsid w:val="00973308"/>
    <w:rsid w:val="009734D2"/>
    <w:rsid w:val="00973607"/>
    <w:rsid w:val="00973E51"/>
    <w:rsid w:val="00973E74"/>
    <w:rsid w:val="00973F98"/>
    <w:rsid w:val="00974148"/>
    <w:rsid w:val="00974188"/>
    <w:rsid w:val="00974E58"/>
    <w:rsid w:val="00974FCB"/>
    <w:rsid w:val="00975BCF"/>
    <w:rsid w:val="009764B6"/>
    <w:rsid w:val="009766BC"/>
    <w:rsid w:val="00976984"/>
    <w:rsid w:val="00976D70"/>
    <w:rsid w:val="00980090"/>
    <w:rsid w:val="009805A0"/>
    <w:rsid w:val="00980614"/>
    <w:rsid w:val="009807BE"/>
    <w:rsid w:val="00982346"/>
    <w:rsid w:val="00982784"/>
    <w:rsid w:val="00983958"/>
    <w:rsid w:val="009840D0"/>
    <w:rsid w:val="00985670"/>
    <w:rsid w:val="009867C9"/>
    <w:rsid w:val="00986C80"/>
    <w:rsid w:val="009873B7"/>
    <w:rsid w:val="009873F0"/>
    <w:rsid w:val="00987840"/>
    <w:rsid w:val="00987B77"/>
    <w:rsid w:val="009900DC"/>
    <w:rsid w:val="00990168"/>
    <w:rsid w:val="00990F51"/>
    <w:rsid w:val="009911D7"/>
    <w:rsid w:val="00991273"/>
    <w:rsid w:val="009916E6"/>
    <w:rsid w:val="00991723"/>
    <w:rsid w:val="00991CB2"/>
    <w:rsid w:val="00991CFF"/>
    <w:rsid w:val="00991F6D"/>
    <w:rsid w:val="00991F79"/>
    <w:rsid w:val="009924D5"/>
    <w:rsid w:val="009926E7"/>
    <w:rsid w:val="00992828"/>
    <w:rsid w:val="009929FD"/>
    <w:rsid w:val="00993BF5"/>
    <w:rsid w:val="00994CED"/>
    <w:rsid w:val="00994DE1"/>
    <w:rsid w:val="009951D6"/>
    <w:rsid w:val="00995336"/>
    <w:rsid w:val="00995899"/>
    <w:rsid w:val="00995A85"/>
    <w:rsid w:val="00995AB8"/>
    <w:rsid w:val="00995B7A"/>
    <w:rsid w:val="00996829"/>
    <w:rsid w:val="0099687A"/>
    <w:rsid w:val="00996BA0"/>
    <w:rsid w:val="00997785"/>
    <w:rsid w:val="00997FC2"/>
    <w:rsid w:val="009A04C9"/>
    <w:rsid w:val="009A0A87"/>
    <w:rsid w:val="009A1E1F"/>
    <w:rsid w:val="009A29CF"/>
    <w:rsid w:val="009A2FBA"/>
    <w:rsid w:val="009A3182"/>
    <w:rsid w:val="009A4FF9"/>
    <w:rsid w:val="009A5162"/>
    <w:rsid w:val="009A5890"/>
    <w:rsid w:val="009A5BA2"/>
    <w:rsid w:val="009A5DAD"/>
    <w:rsid w:val="009A5F5F"/>
    <w:rsid w:val="009A633E"/>
    <w:rsid w:val="009B0A01"/>
    <w:rsid w:val="009B0AAF"/>
    <w:rsid w:val="009B0CE9"/>
    <w:rsid w:val="009B111C"/>
    <w:rsid w:val="009B1572"/>
    <w:rsid w:val="009B1F55"/>
    <w:rsid w:val="009B309B"/>
    <w:rsid w:val="009B3396"/>
    <w:rsid w:val="009B36FA"/>
    <w:rsid w:val="009B3B4D"/>
    <w:rsid w:val="009B3F5E"/>
    <w:rsid w:val="009B42A6"/>
    <w:rsid w:val="009B476C"/>
    <w:rsid w:val="009B4A0C"/>
    <w:rsid w:val="009B4C2F"/>
    <w:rsid w:val="009B507A"/>
    <w:rsid w:val="009B57B8"/>
    <w:rsid w:val="009B5ACF"/>
    <w:rsid w:val="009B601A"/>
    <w:rsid w:val="009B6D38"/>
    <w:rsid w:val="009B7580"/>
    <w:rsid w:val="009B7B50"/>
    <w:rsid w:val="009B7CAA"/>
    <w:rsid w:val="009B7CE6"/>
    <w:rsid w:val="009B7DCA"/>
    <w:rsid w:val="009C0056"/>
    <w:rsid w:val="009C160C"/>
    <w:rsid w:val="009C1937"/>
    <w:rsid w:val="009C32C6"/>
    <w:rsid w:val="009C3CE9"/>
    <w:rsid w:val="009C3D75"/>
    <w:rsid w:val="009C462B"/>
    <w:rsid w:val="009C4E33"/>
    <w:rsid w:val="009C515A"/>
    <w:rsid w:val="009C56E4"/>
    <w:rsid w:val="009C5C89"/>
    <w:rsid w:val="009C685D"/>
    <w:rsid w:val="009C77F8"/>
    <w:rsid w:val="009D0F82"/>
    <w:rsid w:val="009D1126"/>
    <w:rsid w:val="009D18A6"/>
    <w:rsid w:val="009D1AF7"/>
    <w:rsid w:val="009D2499"/>
    <w:rsid w:val="009D3322"/>
    <w:rsid w:val="009D351B"/>
    <w:rsid w:val="009D453E"/>
    <w:rsid w:val="009D4BDD"/>
    <w:rsid w:val="009D4CA8"/>
    <w:rsid w:val="009D4D1D"/>
    <w:rsid w:val="009D4E8D"/>
    <w:rsid w:val="009D4F6C"/>
    <w:rsid w:val="009D65E7"/>
    <w:rsid w:val="009D664B"/>
    <w:rsid w:val="009D6E00"/>
    <w:rsid w:val="009D6F53"/>
    <w:rsid w:val="009D6F81"/>
    <w:rsid w:val="009D7644"/>
    <w:rsid w:val="009E0817"/>
    <w:rsid w:val="009E0932"/>
    <w:rsid w:val="009E0CCC"/>
    <w:rsid w:val="009E0CCF"/>
    <w:rsid w:val="009E1295"/>
    <w:rsid w:val="009E1612"/>
    <w:rsid w:val="009E1908"/>
    <w:rsid w:val="009E1DE4"/>
    <w:rsid w:val="009E1E89"/>
    <w:rsid w:val="009E2636"/>
    <w:rsid w:val="009E2A8C"/>
    <w:rsid w:val="009E3615"/>
    <w:rsid w:val="009E3651"/>
    <w:rsid w:val="009E37A2"/>
    <w:rsid w:val="009E44DD"/>
    <w:rsid w:val="009E479E"/>
    <w:rsid w:val="009E48EE"/>
    <w:rsid w:val="009E4C0D"/>
    <w:rsid w:val="009E4C6A"/>
    <w:rsid w:val="009E5704"/>
    <w:rsid w:val="009E5724"/>
    <w:rsid w:val="009E5A5D"/>
    <w:rsid w:val="009E5D7B"/>
    <w:rsid w:val="009E662C"/>
    <w:rsid w:val="009E66F6"/>
    <w:rsid w:val="009E68F0"/>
    <w:rsid w:val="009E744C"/>
    <w:rsid w:val="009E751A"/>
    <w:rsid w:val="009E7748"/>
    <w:rsid w:val="009E78F8"/>
    <w:rsid w:val="009E7A1D"/>
    <w:rsid w:val="009E7D5E"/>
    <w:rsid w:val="009F0674"/>
    <w:rsid w:val="009F06C8"/>
    <w:rsid w:val="009F0AD3"/>
    <w:rsid w:val="009F0C0D"/>
    <w:rsid w:val="009F1226"/>
    <w:rsid w:val="009F18BA"/>
    <w:rsid w:val="009F1C18"/>
    <w:rsid w:val="009F1CBB"/>
    <w:rsid w:val="009F204A"/>
    <w:rsid w:val="009F22BA"/>
    <w:rsid w:val="009F2472"/>
    <w:rsid w:val="009F251E"/>
    <w:rsid w:val="009F2DD1"/>
    <w:rsid w:val="009F2F4B"/>
    <w:rsid w:val="009F3856"/>
    <w:rsid w:val="009F3EFA"/>
    <w:rsid w:val="009F4599"/>
    <w:rsid w:val="009F4CE1"/>
    <w:rsid w:val="009F4D26"/>
    <w:rsid w:val="009F530B"/>
    <w:rsid w:val="009F5EB5"/>
    <w:rsid w:val="009F6029"/>
    <w:rsid w:val="009F677C"/>
    <w:rsid w:val="009F6786"/>
    <w:rsid w:val="009F6B32"/>
    <w:rsid w:val="00A00B55"/>
    <w:rsid w:val="00A015B5"/>
    <w:rsid w:val="00A01C98"/>
    <w:rsid w:val="00A02862"/>
    <w:rsid w:val="00A03C91"/>
    <w:rsid w:val="00A05742"/>
    <w:rsid w:val="00A05BD0"/>
    <w:rsid w:val="00A06442"/>
    <w:rsid w:val="00A06BD0"/>
    <w:rsid w:val="00A0723E"/>
    <w:rsid w:val="00A1035F"/>
    <w:rsid w:val="00A1076C"/>
    <w:rsid w:val="00A108EA"/>
    <w:rsid w:val="00A1148F"/>
    <w:rsid w:val="00A1156D"/>
    <w:rsid w:val="00A11B82"/>
    <w:rsid w:val="00A11D5F"/>
    <w:rsid w:val="00A11F36"/>
    <w:rsid w:val="00A136B9"/>
    <w:rsid w:val="00A1442E"/>
    <w:rsid w:val="00A14A72"/>
    <w:rsid w:val="00A14AB5"/>
    <w:rsid w:val="00A14CC9"/>
    <w:rsid w:val="00A154C4"/>
    <w:rsid w:val="00A1595C"/>
    <w:rsid w:val="00A15974"/>
    <w:rsid w:val="00A15C15"/>
    <w:rsid w:val="00A15C83"/>
    <w:rsid w:val="00A165A8"/>
    <w:rsid w:val="00A167A8"/>
    <w:rsid w:val="00A170EC"/>
    <w:rsid w:val="00A17302"/>
    <w:rsid w:val="00A17387"/>
    <w:rsid w:val="00A1750F"/>
    <w:rsid w:val="00A175C5"/>
    <w:rsid w:val="00A1769F"/>
    <w:rsid w:val="00A1786C"/>
    <w:rsid w:val="00A1794F"/>
    <w:rsid w:val="00A17A59"/>
    <w:rsid w:val="00A20030"/>
    <w:rsid w:val="00A202E1"/>
    <w:rsid w:val="00A20DB5"/>
    <w:rsid w:val="00A21116"/>
    <w:rsid w:val="00A21165"/>
    <w:rsid w:val="00A21471"/>
    <w:rsid w:val="00A217DC"/>
    <w:rsid w:val="00A217E7"/>
    <w:rsid w:val="00A224AE"/>
    <w:rsid w:val="00A228AC"/>
    <w:rsid w:val="00A22AB9"/>
    <w:rsid w:val="00A22F45"/>
    <w:rsid w:val="00A23000"/>
    <w:rsid w:val="00A234B8"/>
    <w:rsid w:val="00A24C24"/>
    <w:rsid w:val="00A24E18"/>
    <w:rsid w:val="00A24ED4"/>
    <w:rsid w:val="00A2568D"/>
    <w:rsid w:val="00A25906"/>
    <w:rsid w:val="00A25B75"/>
    <w:rsid w:val="00A2614E"/>
    <w:rsid w:val="00A2691C"/>
    <w:rsid w:val="00A27A1B"/>
    <w:rsid w:val="00A27B80"/>
    <w:rsid w:val="00A307D1"/>
    <w:rsid w:val="00A309B1"/>
    <w:rsid w:val="00A30BFF"/>
    <w:rsid w:val="00A312C7"/>
    <w:rsid w:val="00A313D8"/>
    <w:rsid w:val="00A3172B"/>
    <w:rsid w:val="00A31B30"/>
    <w:rsid w:val="00A31E5C"/>
    <w:rsid w:val="00A32070"/>
    <w:rsid w:val="00A324FA"/>
    <w:rsid w:val="00A325A4"/>
    <w:rsid w:val="00A32675"/>
    <w:rsid w:val="00A32DE3"/>
    <w:rsid w:val="00A331F5"/>
    <w:rsid w:val="00A33F11"/>
    <w:rsid w:val="00A35A1A"/>
    <w:rsid w:val="00A35DF9"/>
    <w:rsid w:val="00A368FF"/>
    <w:rsid w:val="00A3691C"/>
    <w:rsid w:val="00A36ACD"/>
    <w:rsid w:val="00A36EDC"/>
    <w:rsid w:val="00A37A57"/>
    <w:rsid w:val="00A37CD9"/>
    <w:rsid w:val="00A37FC8"/>
    <w:rsid w:val="00A40CFF"/>
    <w:rsid w:val="00A4107E"/>
    <w:rsid w:val="00A4111F"/>
    <w:rsid w:val="00A41658"/>
    <w:rsid w:val="00A41672"/>
    <w:rsid w:val="00A41A63"/>
    <w:rsid w:val="00A42119"/>
    <w:rsid w:val="00A4280A"/>
    <w:rsid w:val="00A4295E"/>
    <w:rsid w:val="00A42994"/>
    <w:rsid w:val="00A431F8"/>
    <w:rsid w:val="00A434F5"/>
    <w:rsid w:val="00A435E0"/>
    <w:rsid w:val="00A438A8"/>
    <w:rsid w:val="00A4393C"/>
    <w:rsid w:val="00A439B2"/>
    <w:rsid w:val="00A44474"/>
    <w:rsid w:val="00A44BCC"/>
    <w:rsid w:val="00A44DCE"/>
    <w:rsid w:val="00A450EF"/>
    <w:rsid w:val="00A45858"/>
    <w:rsid w:val="00A45C54"/>
    <w:rsid w:val="00A46C34"/>
    <w:rsid w:val="00A477DD"/>
    <w:rsid w:val="00A47EA6"/>
    <w:rsid w:val="00A51486"/>
    <w:rsid w:val="00A52054"/>
    <w:rsid w:val="00A5307C"/>
    <w:rsid w:val="00A53523"/>
    <w:rsid w:val="00A535FA"/>
    <w:rsid w:val="00A53BAA"/>
    <w:rsid w:val="00A54434"/>
    <w:rsid w:val="00A54B32"/>
    <w:rsid w:val="00A551BE"/>
    <w:rsid w:val="00A56028"/>
    <w:rsid w:val="00A56371"/>
    <w:rsid w:val="00A56C97"/>
    <w:rsid w:val="00A571B3"/>
    <w:rsid w:val="00A5746B"/>
    <w:rsid w:val="00A574B1"/>
    <w:rsid w:val="00A575B1"/>
    <w:rsid w:val="00A57C7C"/>
    <w:rsid w:val="00A60031"/>
    <w:rsid w:val="00A60138"/>
    <w:rsid w:val="00A6033C"/>
    <w:rsid w:val="00A6038A"/>
    <w:rsid w:val="00A60568"/>
    <w:rsid w:val="00A61838"/>
    <w:rsid w:val="00A61D1B"/>
    <w:rsid w:val="00A622F6"/>
    <w:rsid w:val="00A6247E"/>
    <w:rsid w:val="00A62662"/>
    <w:rsid w:val="00A62948"/>
    <w:rsid w:val="00A63150"/>
    <w:rsid w:val="00A63612"/>
    <w:rsid w:val="00A63D6E"/>
    <w:rsid w:val="00A64A1F"/>
    <w:rsid w:val="00A64AE3"/>
    <w:rsid w:val="00A64FBF"/>
    <w:rsid w:val="00A658C4"/>
    <w:rsid w:val="00A659F7"/>
    <w:rsid w:val="00A65A22"/>
    <w:rsid w:val="00A662BB"/>
    <w:rsid w:val="00A663D6"/>
    <w:rsid w:val="00A666FC"/>
    <w:rsid w:val="00A667EC"/>
    <w:rsid w:val="00A66BD4"/>
    <w:rsid w:val="00A674C4"/>
    <w:rsid w:val="00A67846"/>
    <w:rsid w:val="00A70457"/>
    <w:rsid w:val="00A70D38"/>
    <w:rsid w:val="00A71219"/>
    <w:rsid w:val="00A718F3"/>
    <w:rsid w:val="00A724A3"/>
    <w:rsid w:val="00A72545"/>
    <w:rsid w:val="00A7273C"/>
    <w:rsid w:val="00A72EC9"/>
    <w:rsid w:val="00A72FCD"/>
    <w:rsid w:val="00A73EFB"/>
    <w:rsid w:val="00A74239"/>
    <w:rsid w:val="00A752B5"/>
    <w:rsid w:val="00A754B6"/>
    <w:rsid w:val="00A76573"/>
    <w:rsid w:val="00A7669C"/>
    <w:rsid w:val="00A766B7"/>
    <w:rsid w:val="00A7758E"/>
    <w:rsid w:val="00A777D7"/>
    <w:rsid w:val="00A8027B"/>
    <w:rsid w:val="00A822CC"/>
    <w:rsid w:val="00A829FA"/>
    <w:rsid w:val="00A8302C"/>
    <w:rsid w:val="00A83628"/>
    <w:rsid w:val="00A83CBE"/>
    <w:rsid w:val="00A83E75"/>
    <w:rsid w:val="00A84048"/>
    <w:rsid w:val="00A85657"/>
    <w:rsid w:val="00A859A7"/>
    <w:rsid w:val="00A859FA"/>
    <w:rsid w:val="00A8608C"/>
    <w:rsid w:val="00A8675A"/>
    <w:rsid w:val="00A8694B"/>
    <w:rsid w:val="00A875C6"/>
    <w:rsid w:val="00A87849"/>
    <w:rsid w:val="00A90BD9"/>
    <w:rsid w:val="00A91130"/>
    <w:rsid w:val="00A91DFB"/>
    <w:rsid w:val="00A9225D"/>
    <w:rsid w:val="00A9232D"/>
    <w:rsid w:val="00A937BC"/>
    <w:rsid w:val="00A93B73"/>
    <w:rsid w:val="00A93D84"/>
    <w:rsid w:val="00A94951"/>
    <w:rsid w:val="00A94CBF"/>
    <w:rsid w:val="00A95992"/>
    <w:rsid w:val="00A95BEA"/>
    <w:rsid w:val="00A95F11"/>
    <w:rsid w:val="00A96723"/>
    <w:rsid w:val="00A96EA9"/>
    <w:rsid w:val="00A97273"/>
    <w:rsid w:val="00A976D6"/>
    <w:rsid w:val="00A97738"/>
    <w:rsid w:val="00AA0B97"/>
    <w:rsid w:val="00AA0CE7"/>
    <w:rsid w:val="00AA13A5"/>
    <w:rsid w:val="00AA1550"/>
    <w:rsid w:val="00AA15F8"/>
    <w:rsid w:val="00AA209B"/>
    <w:rsid w:val="00AA2272"/>
    <w:rsid w:val="00AA2442"/>
    <w:rsid w:val="00AA3AD2"/>
    <w:rsid w:val="00AA3BAC"/>
    <w:rsid w:val="00AA463A"/>
    <w:rsid w:val="00AA52E3"/>
    <w:rsid w:val="00AA568F"/>
    <w:rsid w:val="00AA58F5"/>
    <w:rsid w:val="00AA5949"/>
    <w:rsid w:val="00AA59F3"/>
    <w:rsid w:val="00AA6E2C"/>
    <w:rsid w:val="00AA6FD8"/>
    <w:rsid w:val="00AA7B44"/>
    <w:rsid w:val="00AA7C36"/>
    <w:rsid w:val="00AB0854"/>
    <w:rsid w:val="00AB08FF"/>
    <w:rsid w:val="00AB0DA9"/>
    <w:rsid w:val="00AB1219"/>
    <w:rsid w:val="00AB14DE"/>
    <w:rsid w:val="00AB25CC"/>
    <w:rsid w:val="00AB30D9"/>
    <w:rsid w:val="00AB3D7E"/>
    <w:rsid w:val="00AB47E2"/>
    <w:rsid w:val="00AB54F8"/>
    <w:rsid w:val="00AB5DA8"/>
    <w:rsid w:val="00AB67C7"/>
    <w:rsid w:val="00AB6B4F"/>
    <w:rsid w:val="00AB7030"/>
    <w:rsid w:val="00AB7153"/>
    <w:rsid w:val="00AC0017"/>
    <w:rsid w:val="00AC0058"/>
    <w:rsid w:val="00AC02FE"/>
    <w:rsid w:val="00AC0FC9"/>
    <w:rsid w:val="00AC15F3"/>
    <w:rsid w:val="00AC172A"/>
    <w:rsid w:val="00AC1885"/>
    <w:rsid w:val="00AC1A6C"/>
    <w:rsid w:val="00AC1EF3"/>
    <w:rsid w:val="00AC1FF3"/>
    <w:rsid w:val="00AC2DCD"/>
    <w:rsid w:val="00AC32EA"/>
    <w:rsid w:val="00AC3524"/>
    <w:rsid w:val="00AC36FD"/>
    <w:rsid w:val="00AC3CBA"/>
    <w:rsid w:val="00AC4153"/>
    <w:rsid w:val="00AC43A7"/>
    <w:rsid w:val="00AC448F"/>
    <w:rsid w:val="00AC4491"/>
    <w:rsid w:val="00AC4609"/>
    <w:rsid w:val="00AC5423"/>
    <w:rsid w:val="00AC64AF"/>
    <w:rsid w:val="00AC65D3"/>
    <w:rsid w:val="00AC6D41"/>
    <w:rsid w:val="00AC6DD5"/>
    <w:rsid w:val="00AC6E2D"/>
    <w:rsid w:val="00AC6EDB"/>
    <w:rsid w:val="00AC7E91"/>
    <w:rsid w:val="00AD00A0"/>
    <w:rsid w:val="00AD0696"/>
    <w:rsid w:val="00AD1783"/>
    <w:rsid w:val="00AD195C"/>
    <w:rsid w:val="00AD1C47"/>
    <w:rsid w:val="00AD29E4"/>
    <w:rsid w:val="00AD2A87"/>
    <w:rsid w:val="00AD2DAD"/>
    <w:rsid w:val="00AD3F0E"/>
    <w:rsid w:val="00AD4269"/>
    <w:rsid w:val="00AD4A4D"/>
    <w:rsid w:val="00AD5E48"/>
    <w:rsid w:val="00AD617C"/>
    <w:rsid w:val="00AD62C5"/>
    <w:rsid w:val="00AD6B3E"/>
    <w:rsid w:val="00AD6B78"/>
    <w:rsid w:val="00AD6C61"/>
    <w:rsid w:val="00AD7067"/>
    <w:rsid w:val="00AD72FA"/>
    <w:rsid w:val="00AD7B61"/>
    <w:rsid w:val="00AD7B7B"/>
    <w:rsid w:val="00AD7FF0"/>
    <w:rsid w:val="00AE03BB"/>
    <w:rsid w:val="00AE0C39"/>
    <w:rsid w:val="00AE0C4A"/>
    <w:rsid w:val="00AE0D36"/>
    <w:rsid w:val="00AE2727"/>
    <w:rsid w:val="00AE2C9D"/>
    <w:rsid w:val="00AE2CA0"/>
    <w:rsid w:val="00AE3232"/>
    <w:rsid w:val="00AE39DE"/>
    <w:rsid w:val="00AE3A88"/>
    <w:rsid w:val="00AE3A94"/>
    <w:rsid w:val="00AE3B32"/>
    <w:rsid w:val="00AE3EB3"/>
    <w:rsid w:val="00AE4014"/>
    <w:rsid w:val="00AE436C"/>
    <w:rsid w:val="00AE4395"/>
    <w:rsid w:val="00AE43A6"/>
    <w:rsid w:val="00AE5440"/>
    <w:rsid w:val="00AE556B"/>
    <w:rsid w:val="00AE56F1"/>
    <w:rsid w:val="00AE5A65"/>
    <w:rsid w:val="00AE6CCC"/>
    <w:rsid w:val="00AE6E8A"/>
    <w:rsid w:val="00AE6F55"/>
    <w:rsid w:val="00AE732B"/>
    <w:rsid w:val="00AE7BC2"/>
    <w:rsid w:val="00AF0798"/>
    <w:rsid w:val="00AF0A2A"/>
    <w:rsid w:val="00AF0C0F"/>
    <w:rsid w:val="00AF10FE"/>
    <w:rsid w:val="00AF2158"/>
    <w:rsid w:val="00AF22EF"/>
    <w:rsid w:val="00AF29A7"/>
    <w:rsid w:val="00AF2C6A"/>
    <w:rsid w:val="00AF3459"/>
    <w:rsid w:val="00AF34B8"/>
    <w:rsid w:val="00AF3905"/>
    <w:rsid w:val="00AF4433"/>
    <w:rsid w:val="00AF49A6"/>
    <w:rsid w:val="00AF546F"/>
    <w:rsid w:val="00AF5624"/>
    <w:rsid w:val="00AF58BA"/>
    <w:rsid w:val="00AF59AC"/>
    <w:rsid w:val="00AF5B93"/>
    <w:rsid w:val="00AF7651"/>
    <w:rsid w:val="00B00D0C"/>
    <w:rsid w:val="00B00F20"/>
    <w:rsid w:val="00B010AB"/>
    <w:rsid w:val="00B01C2F"/>
    <w:rsid w:val="00B01FFF"/>
    <w:rsid w:val="00B02500"/>
    <w:rsid w:val="00B0294A"/>
    <w:rsid w:val="00B029D0"/>
    <w:rsid w:val="00B02D2A"/>
    <w:rsid w:val="00B0301B"/>
    <w:rsid w:val="00B039B4"/>
    <w:rsid w:val="00B04895"/>
    <w:rsid w:val="00B04F55"/>
    <w:rsid w:val="00B04F5D"/>
    <w:rsid w:val="00B05059"/>
    <w:rsid w:val="00B052AD"/>
    <w:rsid w:val="00B053A5"/>
    <w:rsid w:val="00B05A84"/>
    <w:rsid w:val="00B0725A"/>
    <w:rsid w:val="00B075F1"/>
    <w:rsid w:val="00B07AC8"/>
    <w:rsid w:val="00B07B03"/>
    <w:rsid w:val="00B07E76"/>
    <w:rsid w:val="00B117F5"/>
    <w:rsid w:val="00B12572"/>
    <w:rsid w:val="00B12C5A"/>
    <w:rsid w:val="00B13F9D"/>
    <w:rsid w:val="00B14739"/>
    <w:rsid w:val="00B1594E"/>
    <w:rsid w:val="00B160B8"/>
    <w:rsid w:val="00B17642"/>
    <w:rsid w:val="00B20288"/>
    <w:rsid w:val="00B20884"/>
    <w:rsid w:val="00B20E5F"/>
    <w:rsid w:val="00B21B84"/>
    <w:rsid w:val="00B22387"/>
    <w:rsid w:val="00B22997"/>
    <w:rsid w:val="00B22A7E"/>
    <w:rsid w:val="00B22D9C"/>
    <w:rsid w:val="00B233C1"/>
    <w:rsid w:val="00B23E15"/>
    <w:rsid w:val="00B240CE"/>
    <w:rsid w:val="00B25787"/>
    <w:rsid w:val="00B25A0C"/>
    <w:rsid w:val="00B27F48"/>
    <w:rsid w:val="00B30414"/>
    <w:rsid w:val="00B30EFE"/>
    <w:rsid w:val="00B32BD5"/>
    <w:rsid w:val="00B3319B"/>
    <w:rsid w:val="00B3436C"/>
    <w:rsid w:val="00B35421"/>
    <w:rsid w:val="00B360CE"/>
    <w:rsid w:val="00B36808"/>
    <w:rsid w:val="00B3723F"/>
    <w:rsid w:val="00B37C61"/>
    <w:rsid w:val="00B40082"/>
    <w:rsid w:val="00B40187"/>
    <w:rsid w:val="00B402B0"/>
    <w:rsid w:val="00B40954"/>
    <w:rsid w:val="00B40C7D"/>
    <w:rsid w:val="00B41094"/>
    <w:rsid w:val="00B41691"/>
    <w:rsid w:val="00B416E3"/>
    <w:rsid w:val="00B41BAC"/>
    <w:rsid w:val="00B428E2"/>
    <w:rsid w:val="00B42B7D"/>
    <w:rsid w:val="00B42EB2"/>
    <w:rsid w:val="00B43913"/>
    <w:rsid w:val="00B43FA0"/>
    <w:rsid w:val="00B450D0"/>
    <w:rsid w:val="00B45E3A"/>
    <w:rsid w:val="00B45E9D"/>
    <w:rsid w:val="00B462F0"/>
    <w:rsid w:val="00B46B64"/>
    <w:rsid w:val="00B47749"/>
    <w:rsid w:val="00B47DE2"/>
    <w:rsid w:val="00B50BF1"/>
    <w:rsid w:val="00B510B2"/>
    <w:rsid w:val="00B52074"/>
    <w:rsid w:val="00B52503"/>
    <w:rsid w:val="00B525EB"/>
    <w:rsid w:val="00B52D60"/>
    <w:rsid w:val="00B52D91"/>
    <w:rsid w:val="00B5310A"/>
    <w:rsid w:val="00B53681"/>
    <w:rsid w:val="00B53816"/>
    <w:rsid w:val="00B53F66"/>
    <w:rsid w:val="00B5424D"/>
    <w:rsid w:val="00B5462A"/>
    <w:rsid w:val="00B5466D"/>
    <w:rsid w:val="00B54EAD"/>
    <w:rsid w:val="00B55134"/>
    <w:rsid w:val="00B55F2A"/>
    <w:rsid w:val="00B56B60"/>
    <w:rsid w:val="00B5719A"/>
    <w:rsid w:val="00B573E6"/>
    <w:rsid w:val="00B57D37"/>
    <w:rsid w:val="00B61D01"/>
    <w:rsid w:val="00B62128"/>
    <w:rsid w:val="00B621E4"/>
    <w:rsid w:val="00B621EF"/>
    <w:rsid w:val="00B624C5"/>
    <w:rsid w:val="00B637D9"/>
    <w:rsid w:val="00B6381C"/>
    <w:rsid w:val="00B643AA"/>
    <w:rsid w:val="00B64727"/>
    <w:rsid w:val="00B6565C"/>
    <w:rsid w:val="00B65783"/>
    <w:rsid w:val="00B65CA2"/>
    <w:rsid w:val="00B6632F"/>
    <w:rsid w:val="00B66399"/>
    <w:rsid w:val="00B66557"/>
    <w:rsid w:val="00B66825"/>
    <w:rsid w:val="00B66AE5"/>
    <w:rsid w:val="00B66EF6"/>
    <w:rsid w:val="00B67191"/>
    <w:rsid w:val="00B67428"/>
    <w:rsid w:val="00B67832"/>
    <w:rsid w:val="00B70661"/>
    <w:rsid w:val="00B706F3"/>
    <w:rsid w:val="00B70991"/>
    <w:rsid w:val="00B709FD"/>
    <w:rsid w:val="00B71B72"/>
    <w:rsid w:val="00B71FDB"/>
    <w:rsid w:val="00B734B0"/>
    <w:rsid w:val="00B73719"/>
    <w:rsid w:val="00B73BE0"/>
    <w:rsid w:val="00B73E64"/>
    <w:rsid w:val="00B7423E"/>
    <w:rsid w:val="00B7427C"/>
    <w:rsid w:val="00B74AF7"/>
    <w:rsid w:val="00B750CA"/>
    <w:rsid w:val="00B75CFA"/>
    <w:rsid w:val="00B762DB"/>
    <w:rsid w:val="00B76840"/>
    <w:rsid w:val="00B76A0C"/>
    <w:rsid w:val="00B76A9E"/>
    <w:rsid w:val="00B76DBC"/>
    <w:rsid w:val="00B778BE"/>
    <w:rsid w:val="00B8162A"/>
    <w:rsid w:val="00B81E7D"/>
    <w:rsid w:val="00B81F91"/>
    <w:rsid w:val="00B83B55"/>
    <w:rsid w:val="00B83EAD"/>
    <w:rsid w:val="00B846FF"/>
    <w:rsid w:val="00B84E59"/>
    <w:rsid w:val="00B850D9"/>
    <w:rsid w:val="00B85984"/>
    <w:rsid w:val="00B85E34"/>
    <w:rsid w:val="00B8603B"/>
    <w:rsid w:val="00B86550"/>
    <w:rsid w:val="00B865EB"/>
    <w:rsid w:val="00B869A8"/>
    <w:rsid w:val="00B86B65"/>
    <w:rsid w:val="00B872A0"/>
    <w:rsid w:val="00B91712"/>
    <w:rsid w:val="00B9198B"/>
    <w:rsid w:val="00B923CA"/>
    <w:rsid w:val="00B92918"/>
    <w:rsid w:val="00B92BF1"/>
    <w:rsid w:val="00B92CB5"/>
    <w:rsid w:val="00B92DA9"/>
    <w:rsid w:val="00B93337"/>
    <w:rsid w:val="00B938AA"/>
    <w:rsid w:val="00B93C9F"/>
    <w:rsid w:val="00B93CF5"/>
    <w:rsid w:val="00B93D19"/>
    <w:rsid w:val="00B9403C"/>
    <w:rsid w:val="00B946E8"/>
    <w:rsid w:val="00B94FCE"/>
    <w:rsid w:val="00B950D3"/>
    <w:rsid w:val="00B95A84"/>
    <w:rsid w:val="00B95D0E"/>
    <w:rsid w:val="00B95E9A"/>
    <w:rsid w:val="00B969EC"/>
    <w:rsid w:val="00B96E42"/>
    <w:rsid w:val="00B97473"/>
    <w:rsid w:val="00B97DF4"/>
    <w:rsid w:val="00BA0915"/>
    <w:rsid w:val="00BA0A0B"/>
    <w:rsid w:val="00BA0E45"/>
    <w:rsid w:val="00BA1057"/>
    <w:rsid w:val="00BA12D2"/>
    <w:rsid w:val="00BA1A3F"/>
    <w:rsid w:val="00BA1D38"/>
    <w:rsid w:val="00BA2D9A"/>
    <w:rsid w:val="00BA30D3"/>
    <w:rsid w:val="00BA3B12"/>
    <w:rsid w:val="00BA3C49"/>
    <w:rsid w:val="00BA4D04"/>
    <w:rsid w:val="00BA5407"/>
    <w:rsid w:val="00BA63F4"/>
    <w:rsid w:val="00BA66F1"/>
    <w:rsid w:val="00BA68F6"/>
    <w:rsid w:val="00BA705D"/>
    <w:rsid w:val="00BA721D"/>
    <w:rsid w:val="00BA7842"/>
    <w:rsid w:val="00BA7920"/>
    <w:rsid w:val="00BB04C1"/>
    <w:rsid w:val="00BB06E2"/>
    <w:rsid w:val="00BB12FC"/>
    <w:rsid w:val="00BB2694"/>
    <w:rsid w:val="00BB378D"/>
    <w:rsid w:val="00BB43B0"/>
    <w:rsid w:val="00BB4653"/>
    <w:rsid w:val="00BB4B80"/>
    <w:rsid w:val="00BB5516"/>
    <w:rsid w:val="00BB5999"/>
    <w:rsid w:val="00BB6094"/>
    <w:rsid w:val="00BB6A99"/>
    <w:rsid w:val="00BB71D7"/>
    <w:rsid w:val="00BC0096"/>
    <w:rsid w:val="00BC08D3"/>
    <w:rsid w:val="00BC0914"/>
    <w:rsid w:val="00BC0D80"/>
    <w:rsid w:val="00BC15AA"/>
    <w:rsid w:val="00BC1825"/>
    <w:rsid w:val="00BC1A22"/>
    <w:rsid w:val="00BC1A32"/>
    <w:rsid w:val="00BC1F69"/>
    <w:rsid w:val="00BC2453"/>
    <w:rsid w:val="00BC2D0C"/>
    <w:rsid w:val="00BC415F"/>
    <w:rsid w:val="00BC48A8"/>
    <w:rsid w:val="00BC4A49"/>
    <w:rsid w:val="00BC524B"/>
    <w:rsid w:val="00BC57AE"/>
    <w:rsid w:val="00BC57C4"/>
    <w:rsid w:val="00BC5934"/>
    <w:rsid w:val="00BC5AF9"/>
    <w:rsid w:val="00BC5E44"/>
    <w:rsid w:val="00BC5EF7"/>
    <w:rsid w:val="00BC60EB"/>
    <w:rsid w:val="00BC6DEC"/>
    <w:rsid w:val="00BC7FD8"/>
    <w:rsid w:val="00BD075A"/>
    <w:rsid w:val="00BD0A21"/>
    <w:rsid w:val="00BD0EDB"/>
    <w:rsid w:val="00BD1445"/>
    <w:rsid w:val="00BD1622"/>
    <w:rsid w:val="00BD1BAA"/>
    <w:rsid w:val="00BD1E28"/>
    <w:rsid w:val="00BD21DB"/>
    <w:rsid w:val="00BD2211"/>
    <w:rsid w:val="00BD2270"/>
    <w:rsid w:val="00BD2B11"/>
    <w:rsid w:val="00BD34C0"/>
    <w:rsid w:val="00BD354F"/>
    <w:rsid w:val="00BD3E0C"/>
    <w:rsid w:val="00BD4702"/>
    <w:rsid w:val="00BD49F9"/>
    <w:rsid w:val="00BD61A0"/>
    <w:rsid w:val="00BD66D9"/>
    <w:rsid w:val="00BD6B54"/>
    <w:rsid w:val="00BD7170"/>
    <w:rsid w:val="00BD7EC2"/>
    <w:rsid w:val="00BE060B"/>
    <w:rsid w:val="00BE0C04"/>
    <w:rsid w:val="00BE0CBF"/>
    <w:rsid w:val="00BE19B0"/>
    <w:rsid w:val="00BE1B40"/>
    <w:rsid w:val="00BE1C7F"/>
    <w:rsid w:val="00BE2451"/>
    <w:rsid w:val="00BE25B5"/>
    <w:rsid w:val="00BE36E1"/>
    <w:rsid w:val="00BE3A79"/>
    <w:rsid w:val="00BE3D6A"/>
    <w:rsid w:val="00BE44F3"/>
    <w:rsid w:val="00BE53A5"/>
    <w:rsid w:val="00BE5B27"/>
    <w:rsid w:val="00BE62F3"/>
    <w:rsid w:val="00BE630C"/>
    <w:rsid w:val="00BE702F"/>
    <w:rsid w:val="00BE79A6"/>
    <w:rsid w:val="00BE7A97"/>
    <w:rsid w:val="00BE7F06"/>
    <w:rsid w:val="00BF032A"/>
    <w:rsid w:val="00BF0617"/>
    <w:rsid w:val="00BF0A70"/>
    <w:rsid w:val="00BF21B7"/>
    <w:rsid w:val="00BF2541"/>
    <w:rsid w:val="00BF2CC5"/>
    <w:rsid w:val="00BF2FBF"/>
    <w:rsid w:val="00BF38AC"/>
    <w:rsid w:val="00BF46C0"/>
    <w:rsid w:val="00BF486D"/>
    <w:rsid w:val="00BF48C5"/>
    <w:rsid w:val="00BF5FAD"/>
    <w:rsid w:val="00BF73B9"/>
    <w:rsid w:val="00C00370"/>
    <w:rsid w:val="00C00533"/>
    <w:rsid w:val="00C008B5"/>
    <w:rsid w:val="00C00DA3"/>
    <w:rsid w:val="00C036B3"/>
    <w:rsid w:val="00C03759"/>
    <w:rsid w:val="00C03C17"/>
    <w:rsid w:val="00C03ECF"/>
    <w:rsid w:val="00C042E8"/>
    <w:rsid w:val="00C04999"/>
    <w:rsid w:val="00C04F87"/>
    <w:rsid w:val="00C0631D"/>
    <w:rsid w:val="00C06D78"/>
    <w:rsid w:val="00C07024"/>
    <w:rsid w:val="00C070F9"/>
    <w:rsid w:val="00C07362"/>
    <w:rsid w:val="00C07901"/>
    <w:rsid w:val="00C07A37"/>
    <w:rsid w:val="00C102E1"/>
    <w:rsid w:val="00C10BD0"/>
    <w:rsid w:val="00C10D1E"/>
    <w:rsid w:val="00C128C0"/>
    <w:rsid w:val="00C13134"/>
    <w:rsid w:val="00C15199"/>
    <w:rsid w:val="00C1542D"/>
    <w:rsid w:val="00C155BB"/>
    <w:rsid w:val="00C1642C"/>
    <w:rsid w:val="00C16743"/>
    <w:rsid w:val="00C16F1C"/>
    <w:rsid w:val="00C17B74"/>
    <w:rsid w:val="00C203F4"/>
    <w:rsid w:val="00C208E1"/>
    <w:rsid w:val="00C211B9"/>
    <w:rsid w:val="00C21772"/>
    <w:rsid w:val="00C21979"/>
    <w:rsid w:val="00C222EF"/>
    <w:rsid w:val="00C225BC"/>
    <w:rsid w:val="00C229F1"/>
    <w:rsid w:val="00C23287"/>
    <w:rsid w:val="00C23D61"/>
    <w:rsid w:val="00C2400E"/>
    <w:rsid w:val="00C24D52"/>
    <w:rsid w:val="00C24EF5"/>
    <w:rsid w:val="00C2657B"/>
    <w:rsid w:val="00C266A8"/>
    <w:rsid w:val="00C26A79"/>
    <w:rsid w:val="00C26DFB"/>
    <w:rsid w:val="00C26E91"/>
    <w:rsid w:val="00C26F8A"/>
    <w:rsid w:val="00C272D4"/>
    <w:rsid w:val="00C2737B"/>
    <w:rsid w:val="00C27780"/>
    <w:rsid w:val="00C3000D"/>
    <w:rsid w:val="00C30659"/>
    <w:rsid w:val="00C30783"/>
    <w:rsid w:val="00C318FC"/>
    <w:rsid w:val="00C31E81"/>
    <w:rsid w:val="00C3210E"/>
    <w:rsid w:val="00C321B6"/>
    <w:rsid w:val="00C32B63"/>
    <w:rsid w:val="00C32D74"/>
    <w:rsid w:val="00C34562"/>
    <w:rsid w:val="00C35195"/>
    <w:rsid w:val="00C359A9"/>
    <w:rsid w:val="00C35E9D"/>
    <w:rsid w:val="00C36288"/>
    <w:rsid w:val="00C4048D"/>
    <w:rsid w:val="00C409B4"/>
    <w:rsid w:val="00C41E3F"/>
    <w:rsid w:val="00C41FF8"/>
    <w:rsid w:val="00C4215A"/>
    <w:rsid w:val="00C4236C"/>
    <w:rsid w:val="00C42527"/>
    <w:rsid w:val="00C42774"/>
    <w:rsid w:val="00C430E1"/>
    <w:rsid w:val="00C44204"/>
    <w:rsid w:val="00C449B2"/>
    <w:rsid w:val="00C45D55"/>
    <w:rsid w:val="00C46759"/>
    <w:rsid w:val="00C46AD4"/>
    <w:rsid w:val="00C470D3"/>
    <w:rsid w:val="00C4719A"/>
    <w:rsid w:val="00C47831"/>
    <w:rsid w:val="00C47909"/>
    <w:rsid w:val="00C505CF"/>
    <w:rsid w:val="00C50729"/>
    <w:rsid w:val="00C50B02"/>
    <w:rsid w:val="00C52AFC"/>
    <w:rsid w:val="00C52CA6"/>
    <w:rsid w:val="00C52D9F"/>
    <w:rsid w:val="00C53A78"/>
    <w:rsid w:val="00C5597D"/>
    <w:rsid w:val="00C55DC4"/>
    <w:rsid w:val="00C561B5"/>
    <w:rsid w:val="00C5674F"/>
    <w:rsid w:val="00C56CFE"/>
    <w:rsid w:val="00C57958"/>
    <w:rsid w:val="00C605C4"/>
    <w:rsid w:val="00C60D22"/>
    <w:rsid w:val="00C60D46"/>
    <w:rsid w:val="00C6100D"/>
    <w:rsid w:val="00C6225C"/>
    <w:rsid w:val="00C62286"/>
    <w:rsid w:val="00C63188"/>
    <w:rsid w:val="00C63E9B"/>
    <w:rsid w:val="00C643D3"/>
    <w:rsid w:val="00C64BDB"/>
    <w:rsid w:val="00C656C4"/>
    <w:rsid w:val="00C65BA6"/>
    <w:rsid w:val="00C662EF"/>
    <w:rsid w:val="00C664B1"/>
    <w:rsid w:val="00C6695F"/>
    <w:rsid w:val="00C66B8B"/>
    <w:rsid w:val="00C66F0E"/>
    <w:rsid w:val="00C673BD"/>
    <w:rsid w:val="00C676B5"/>
    <w:rsid w:val="00C67B70"/>
    <w:rsid w:val="00C7042B"/>
    <w:rsid w:val="00C70705"/>
    <w:rsid w:val="00C70986"/>
    <w:rsid w:val="00C71936"/>
    <w:rsid w:val="00C71FFC"/>
    <w:rsid w:val="00C721BE"/>
    <w:rsid w:val="00C72CA3"/>
    <w:rsid w:val="00C73318"/>
    <w:rsid w:val="00C734D0"/>
    <w:rsid w:val="00C74330"/>
    <w:rsid w:val="00C74A06"/>
    <w:rsid w:val="00C74DAD"/>
    <w:rsid w:val="00C74ECF"/>
    <w:rsid w:val="00C754F5"/>
    <w:rsid w:val="00C7589D"/>
    <w:rsid w:val="00C75AC6"/>
    <w:rsid w:val="00C768B4"/>
    <w:rsid w:val="00C7759F"/>
    <w:rsid w:val="00C77731"/>
    <w:rsid w:val="00C802A2"/>
    <w:rsid w:val="00C8061A"/>
    <w:rsid w:val="00C80A77"/>
    <w:rsid w:val="00C8139D"/>
    <w:rsid w:val="00C81824"/>
    <w:rsid w:val="00C82195"/>
    <w:rsid w:val="00C822AD"/>
    <w:rsid w:val="00C83EF4"/>
    <w:rsid w:val="00C8465B"/>
    <w:rsid w:val="00C84EDF"/>
    <w:rsid w:val="00C84F96"/>
    <w:rsid w:val="00C85CAD"/>
    <w:rsid w:val="00C85DDA"/>
    <w:rsid w:val="00C86031"/>
    <w:rsid w:val="00C87480"/>
    <w:rsid w:val="00C877F6"/>
    <w:rsid w:val="00C90FA8"/>
    <w:rsid w:val="00C91646"/>
    <w:rsid w:val="00C91BA5"/>
    <w:rsid w:val="00C93010"/>
    <w:rsid w:val="00C93141"/>
    <w:rsid w:val="00C939AC"/>
    <w:rsid w:val="00C9436B"/>
    <w:rsid w:val="00C947DC"/>
    <w:rsid w:val="00C95003"/>
    <w:rsid w:val="00C950B3"/>
    <w:rsid w:val="00C954E1"/>
    <w:rsid w:val="00C95E83"/>
    <w:rsid w:val="00C962CC"/>
    <w:rsid w:val="00C9646D"/>
    <w:rsid w:val="00C96690"/>
    <w:rsid w:val="00C97174"/>
    <w:rsid w:val="00C972EA"/>
    <w:rsid w:val="00C973DC"/>
    <w:rsid w:val="00C97CF9"/>
    <w:rsid w:val="00C97E22"/>
    <w:rsid w:val="00CA040C"/>
    <w:rsid w:val="00CA0652"/>
    <w:rsid w:val="00CA0A10"/>
    <w:rsid w:val="00CA0B6E"/>
    <w:rsid w:val="00CA1B2A"/>
    <w:rsid w:val="00CA1E89"/>
    <w:rsid w:val="00CA206A"/>
    <w:rsid w:val="00CA231D"/>
    <w:rsid w:val="00CA287C"/>
    <w:rsid w:val="00CA339B"/>
    <w:rsid w:val="00CA3636"/>
    <w:rsid w:val="00CA37EF"/>
    <w:rsid w:val="00CA4689"/>
    <w:rsid w:val="00CA46DF"/>
    <w:rsid w:val="00CA4766"/>
    <w:rsid w:val="00CA47D5"/>
    <w:rsid w:val="00CA4910"/>
    <w:rsid w:val="00CA49AF"/>
    <w:rsid w:val="00CA4BB1"/>
    <w:rsid w:val="00CA4F66"/>
    <w:rsid w:val="00CA58E7"/>
    <w:rsid w:val="00CA5F42"/>
    <w:rsid w:val="00CA6494"/>
    <w:rsid w:val="00CA64D5"/>
    <w:rsid w:val="00CA6884"/>
    <w:rsid w:val="00CA722D"/>
    <w:rsid w:val="00CA76C8"/>
    <w:rsid w:val="00CA7BEA"/>
    <w:rsid w:val="00CA7EC6"/>
    <w:rsid w:val="00CB0105"/>
    <w:rsid w:val="00CB0922"/>
    <w:rsid w:val="00CB0C9B"/>
    <w:rsid w:val="00CB0CFB"/>
    <w:rsid w:val="00CB0F1B"/>
    <w:rsid w:val="00CB15E7"/>
    <w:rsid w:val="00CB1626"/>
    <w:rsid w:val="00CB1694"/>
    <w:rsid w:val="00CB1958"/>
    <w:rsid w:val="00CB1ADF"/>
    <w:rsid w:val="00CB3987"/>
    <w:rsid w:val="00CB3AD0"/>
    <w:rsid w:val="00CB41E6"/>
    <w:rsid w:val="00CB438D"/>
    <w:rsid w:val="00CB439E"/>
    <w:rsid w:val="00CB43A7"/>
    <w:rsid w:val="00CB5230"/>
    <w:rsid w:val="00CB6173"/>
    <w:rsid w:val="00CB638E"/>
    <w:rsid w:val="00CB66CF"/>
    <w:rsid w:val="00CB6E78"/>
    <w:rsid w:val="00CB7010"/>
    <w:rsid w:val="00CB7263"/>
    <w:rsid w:val="00CB72A3"/>
    <w:rsid w:val="00CB7568"/>
    <w:rsid w:val="00CB7FB9"/>
    <w:rsid w:val="00CC1299"/>
    <w:rsid w:val="00CC1C6D"/>
    <w:rsid w:val="00CC34F1"/>
    <w:rsid w:val="00CC39C3"/>
    <w:rsid w:val="00CC432D"/>
    <w:rsid w:val="00CC438A"/>
    <w:rsid w:val="00CC48CE"/>
    <w:rsid w:val="00CC4C7F"/>
    <w:rsid w:val="00CC4FC5"/>
    <w:rsid w:val="00CC574C"/>
    <w:rsid w:val="00CC5991"/>
    <w:rsid w:val="00CC5BA3"/>
    <w:rsid w:val="00CC5C8B"/>
    <w:rsid w:val="00CC5F4C"/>
    <w:rsid w:val="00CC6AE7"/>
    <w:rsid w:val="00CC6D0F"/>
    <w:rsid w:val="00CC6FF1"/>
    <w:rsid w:val="00CC7738"/>
    <w:rsid w:val="00CC7748"/>
    <w:rsid w:val="00CC7A08"/>
    <w:rsid w:val="00CC7EFC"/>
    <w:rsid w:val="00CD030E"/>
    <w:rsid w:val="00CD0471"/>
    <w:rsid w:val="00CD1097"/>
    <w:rsid w:val="00CD1180"/>
    <w:rsid w:val="00CD16F2"/>
    <w:rsid w:val="00CD2C43"/>
    <w:rsid w:val="00CD2C71"/>
    <w:rsid w:val="00CD2CC7"/>
    <w:rsid w:val="00CD30D1"/>
    <w:rsid w:val="00CD3164"/>
    <w:rsid w:val="00CD31C4"/>
    <w:rsid w:val="00CD3370"/>
    <w:rsid w:val="00CD3AEC"/>
    <w:rsid w:val="00CD3E5F"/>
    <w:rsid w:val="00CD47FB"/>
    <w:rsid w:val="00CD48E0"/>
    <w:rsid w:val="00CD4BC5"/>
    <w:rsid w:val="00CD53E4"/>
    <w:rsid w:val="00CD53FE"/>
    <w:rsid w:val="00CD546D"/>
    <w:rsid w:val="00CD572D"/>
    <w:rsid w:val="00CD6049"/>
    <w:rsid w:val="00CD6482"/>
    <w:rsid w:val="00CD691D"/>
    <w:rsid w:val="00CD6CD8"/>
    <w:rsid w:val="00CE11FF"/>
    <w:rsid w:val="00CE17BF"/>
    <w:rsid w:val="00CE1FB0"/>
    <w:rsid w:val="00CE30CA"/>
    <w:rsid w:val="00CE32FF"/>
    <w:rsid w:val="00CE3686"/>
    <w:rsid w:val="00CE3C3A"/>
    <w:rsid w:val="00CE3EFA"/>
    <w:rsid w:val="00CE4404"/>
    <w:rsid w:val="00CE4E99"/>
    <w:rsid w:val="00CE5262"/>
    <w:rsid w:val="00CE5616"/>
    <w:rsid w:val="00CE60E7"/>
    <w:rsid w:val="00CE6338"/>
    <w:rsid w:val="00CE6C69"/>
    <w:rsid w:val="00CE71E0"/>
    <w:rsid w:val="00CE73C6"/>
    <w:rsid w:val="00CE7E56"/>
    <w:rsid w:val="00CE7F33"/>
    <w:rsid w:val="00CF01B8"/>
    <w:rsid w:val="00CF06DB"/>
    <w:rsid w:val="00CF0824"/>
    <w:rsid w:val="00CF1368"/>
    <w:rsid w:val="00CF1924"/>
    <w:rsid w:val="00CF1C15"/>
    <w:rsid w:val="00CF2EC6"/>
    <w:rsid w:val="00CF327E"/>
    <w:rsid w:val="00CF3682"/>
    <w:rsid w:val="00CF50A7"/>
    <w:rsid w:val="00CF523C"/>
    <w:rsid w:val="00CF6498"/>
    <w:rsid w:val="00CF654D"/>
    <w:rsid w:val="00CF6E02"/>
    <w:rsid w:val="00CF6F3E"/>
    <w:rsid w:val="00CF7B6E"/>
    <w:rsid w:val="00CF7BA7"/>
    <w:rsid w:val="00D00BEC"/>
    <w:rsid w:val="00D011DF"/>
    <w:rsid w:val="00D0120C"/>
    <w:rsid w:val="00D01AC3"/>
    <w:rsid w:val="00D01BF0"/>
    <w:rsid w:val="00D022C7"/>
    <w:rsid w:val="00D025A6"/>
    <w:rsid w:val="00D029EE"/>
    <w:rsid w:val="00D0347A"/>
    <w:rsid w:val="00D039FD"/>
    <w:rsid w:val="00D0493F"/>
    <w:rsid w:val="00D0494E"/>
    <w:rsid w:val="00D05CC2"/>
    <w:rsid w:val="00D05D4B"/>
    <w:rsid w:val="00D05DE4"/>
    <w:rsid w:val="00D05EC8"/>
    <w:rsid w:val="00D06C1F"/>
    <w:rsid w:val="00D06C9D"/>
    <w:rsid w:val="00D073FF"/>
    <w:rsid w:val="00D1030C"/>
    <w:rsid w:val="00D10909"/>
    <w:rsid w:val="00D117E3"/>
    <w:rsid w:val="00D11D0E"/>
    <w:rsid w:val="00D121A3"/>
    <w:rsid w:val="00D12BBF"/>
    <w:rsid w:val="00D12D1A"/>
    <w:rsid w:val="00D12FFA"/>
    <w:rsid w:val="00D1344B"/>
    <w:rsid w:val="00D1377A"/>
    <w:rsid w:val="00D13D36"/>
    <w:rsid w:val="00D13EEB"/>
    <w:rsid w:val="00D149D5"/>
    <w:rsid w:val="00D14B69"/>
    <w:rsid w:val="00D16088"/>
    <w:rsid w:val="00D16136"/>
    <w:rsid w:val="00D162FD"/>
    <w:rsid w:val="00D16A26"/>
    <w:rsid w:val="00D17A23"/>
    <w:rsid w:val="00D200C8"/>
    <w:rsid w:val="00D2045F"/>
    <w:rsid w:val="00D215F1"/>
    <w:rsid w:val="00D22A50"/>
    <w:rsid w:val="00D233DA"/>
    <w:rsid w:val="00D23969"/>
    <w:rsid w:val="00D23BA2"/>
    <w:rsid w:val="00D248CD"/>
    <w:rsid w:val="00D24B65"/>
    <w:rsid w:val="00D24DD6"/>
    <w:rsid w:val="00D252ED"/>
    <w:rsid w:val="00D25CC4"/>
    <w:rsid w:val="00D25F0D"/>
    <w:rsid w:val="00D262BA"/>
    <w:rsid w:val="00D267F6"/>
    <w:rsid w:val="00D27C97"/>
    <w:rsid w:val="00D305B6"/>
    <w:rsid w:val="00D307A6"/>
    <w:rsid w:val="00D30A6E"/>
    <w:rsid w:val="00D31508"/>
    <w:rsid w:val="00D31FEB"/>
    <w:rsid w:val="00D32B3C"/>
    <w:rsid w:val="00D341A7"/>
    <w:rsid w:val="00D342A7"/>
    <w:rsid w:val="00D353A7"/>
    <w:rsid w:val="00D35CE0"/>
    <w:rsid w:val="00D35D79"/>
    <w:rsid w:val="00D360B4"/>
    <w:rsid w:val="00D372C4"/>
    <w:rsid w:val="00D40350"/>
    <w:rsid w:val="00D40737"/>
    <w:rsid w:val="00D41759"/>
    <w:rsid w:val="00D425A9"/>
    <w:rsid w:val="00D42F28"/>
    <w:rsid w:val="00D434D8"/>
    <w:rsid w:val="00D4355D"/>
    <w:rsid w:val="00D4394A"/>
    <w:rsid w:val="00D43B35"/>
    <w:rsid w:val="00D4410E"/>
    <w:rsid w:val="00D44188"/>
    <w:rsid w:val="00D442CE"/>
    <w:rsid w:val="00D444F2"/>
    <w:rsid w:val="00D447C1"/>
    <w:rsid w:val="00D44A43"/>
    <w:rsid w:val="00D44F4C"/>
    <w:rsid w:val="00D451EE"/>
    <w:rsid w:val="00D46F55"/>
    <w:rsid w:val="00D47347"/>
    <w:rsid w:val="00D514B8"/>
    <w:rsid w:val="00D51AC0"/>
    <w:rsid w:val="00D51E70"/>
    <w:rsid w:val="00D52554"/>
    <w:rsid w:val="00D5309A"/>
    <w:rsid w:val="00D536DC"/>
    <w:rsid w:val="00D53A26"/>
    <w:rsid w:val="00D53D15"/>
    <w:rsid w:val="00D54833"/>
    <w:rsid w:val="00D54D08"/>
    <w:rsid w:val="00D54ECB"/>
    <w:rsid w:val="00D554FA"/>
    <w:rsid w:val="00D55EDB"/>
    <w:rsid w:val="00D56CBA"/>
    <w:rsid w:val="00D57547"/>
    <w:rsid w:val="00D5757A"/>
    <w:rsid w:val="00D5770F"/>
    <w:rsid w:val="00D57A15"/>
    <w:rsid w:val="00D60BB1"/>
    <w:rsid w:val="00D60C5E"/>
    <w:rsid w:val="00D61D90"/>
    <w:rsid w:val="00D625E9"/>
    <w:rsid w:val="00D62719"/>
    <w:rsid w:val="00D62AC9"/>
    <w:rsid w:val="00D62B64"/>
    <w:rsid w:val="00D62C8E"/>
    <w:rsid w:val="00D62F9D"/>
    <w:rsid w:val="00D630F5"/>
    <w:rsid w:val="00D63D36"/>
    <w:rsid w:val="00D63D8E"/>
    <w:rsid w:val="00D63F58"/>
    <w:rsid w:val="00D6485A"/>
    <w:rsid w:val="00D64CEA"/>
    <w:rsid w:val="00D64DA8"/>
    <w:rsid w:val="00D64FAD"/>
    <w:rsid w:val="00D6547D"/>
    <w:rsid w:val="00D654C7"/>
    <w:rsid w:val="00D657E8"/>
    <w:rsid w:val="00D65A6C"/>
    <w:rsid w:val="00D661D8"/>
    <w:rsid w:val="00D663BD"/>
    <w:rsid w:val="00D666DA"/>
    <w:rsid w:val="00D67DA5"/>
    <w:rsid w:val="00D67F94"/>
    <w:rsid w:val="00D702CB"/>
    <w:rsid w:val="00D7181F"/>
    <w:rsid w:val="00D71AFE"/>
    <w:rsid w:val="00D725F5"/>
    <w:rsid w:val="00D728B5"/>
    <w:rsid w:val="00D72C0D"/>
    <w:rsid w:val="00D72CA9"/>
    <w:rsid w:val="00D72D19"/>
    <w:rsid w:val="00D72D77"/>
    <w:rsid w:val="00D73885"/>
    <w:rsid w:val="00D74A93"/>
    <w:rsid w:val="00D7519D"/>
    <w:rsid w:val="00D752CB"/>
    <w:rsid w:val="00D75757"/>
    <w:rsid w:val="00D765C0"/>
    <w:rsid w:val="00D76E5F"/>
    <w:rsid w:val="00D77263"/>
    <w:rsid w:val="00D779A5"/>
    <w:rsid w:val="00D80231"/>
    <w:rsid w:val="00D8039D"/>
    <w:rsid w:val="00D80802"/>
    <w:rsid w:val="00D81026"/>
    <w:rsid w:val="00D8103A"/>
    <w:rsid w:val="00D811F5"/>
    <w:rsid w:val="00D81A0E"/>
    <w:rsid w:val="00D81E72"/>
    <w:rsid w:val="00D8298A"/>
    <w:rsid w:val="00D829CD"/>
    <w:rsid w:val="00D82F62"/>
    <w:rsid w:val="00D83A6E"/>
    <w:rsid w:val="00D83B42"/>
    <w:rsid w:val="00D83E4A"/>
    <w:rsid w:val="00D8439E"/>
    <w:rsid w:val="00D843F9"/>
    <w:rsid w:val="00D851F4"/>
    <w:rsid w:val="00D85FA9"/>
    <w:rsid w:val="00D866A4"/>
    <w:rsid w:val="00D87624"/>
    <w:rsid w:val="00D902DC"/>
    <w:rsid w:val="00D9069A"/>
    <w:rsid w:val="00D906BF"/>
    <w:rsid w:val="00D9083B"/>
    <w:rsid w:val="00D90AFE"/>
    <w:rsid w:val="00D90E1D"/>
    <w:rsid w:val="00D914DE"/>
    <w:rsid w:val="00D915BF"/>
    <w:rsid w:val="00D91754"/>
    <w:rsid w:val="00D91B68"/>
    <w:rsid w:val="00D922E2"/>
    <w:rsid w:val="00D92954"/>
    <w:rsid w:val="00D929EB"/>
    <w:rsid w:val="00D92A9C"/>
    <w:rsid w:val="00D92F3B"/>
    <w:rsid w:val="00D92F41"/>
    <w:rsid w:val="00D931FC"/>
    <w:rsid w:val="00D94062"/>
    <w:rsid w:val="00D95C43"/>
    <w:rsid w:val="00D962EE"/>
    <w:rsid w:val="00D96307"/>
    <w:rsid w:val="00D9664C"/>
    <w:rsid w:val="00D96AED"/>
    <w:rsid w:val="00D96C37"/>
    <w:rsid w:val="00D97302"/>
    <w:rsid w:val="00D97A93"/>
    <w:rsid w:val="00DA18B7"/>
    <w:rsid w:val="00DA1BE4"/>
    <w:rsid w:val="00DA223B"/>
    <w:rsid w:val="00DA2FA7"/>
    <w:rsid w:val="00DA32E5"/>
    <w:rsid w:val="00DA36A8"/>
    <w:rsid w:val="00DA4453"/>
    <w:rsid w:val="00DA580C"/>
    <w:rsid w:val="00DA5B93"/>
    <w:rsid w:val="00DA68FC"/>
    <w:rsid w:val="00DA6ED0"/>
    <w:rsid w:val="00DA6F89"/>
    <w:rsid w:val="00DA7719"/>
    <w:rsid w:val="00DA7995"/>
    <w:rsid w:val="00DB0167"/>
    <w:rsid w:val="00DB0CCC"/>
    <w:rsid w:val="00DB0DBF"/>
    <w:rsid w:val="00DB1188"/>
    <w:rsid w:val="00DB16A4"/>
    <w:rsid w:val="00DB1D61"/>
    <w:rsid w:val="00DB26D8"/>
    <w:rsid w:val="00DB2837"/>
    <w:rsid w:val="00DB2920"/>
    <w:rsid w:val="00DB2BF6"/>
    <w:rsid w:val="00DB3275"/>
    <w:rsid w:val="00DB3973"/>
    <w:rsid w:val="00DB3E04"/>
    <w:rsid w:val="00DB3EC8"/>
    <w:rsid w:val="00DB3FE4"/>
    <w:rsid w:val="00DB3FFB"/>
    <w:rsid w:val="00DB4855"/>
    <w:rsid w:val="00DB4872"/>
    <w:rsid w:val="00DB5237"/>
    <w:rsid w:val="00DB55AC"/>
    <w:rsid w:val="00DB5612"/>
    <w:rsid w:val="00DB57E1"/>
    <w:rsid w:val="00DB57EB"/>
    <w:rsid w:val="00DB5C3B"/>
    <w:rsid w:val="00DB6140"/>
    <w:rsid w:val="00DB68A2"/>
    <w:rsid w:val="00DB6FF1"/>
    <w:rsid w:val="00DB722E"/>
    <w:rsid w:val="00DB79AA"/>
    <w:rsid w:val="00DC0B5B"/>
    <w:rsid w:val="00DC0C88"/>
    <w:rsid w:val="00DC0D90"/>
    <w:rsid w:val="00DC110A"/>
    <w:rsid w:val="00DC233A"/>
    <w:rsid w:val="00DC2351"/>
    <w:rsid w:val="00DC296D"/>
    <w:rsid w:val="00DC3F79"/>
    <w:rsid w:val="00DC4277"/>
    <w:rsid w:val="00DC4DA7"/>
    <w:rsid w:val="00DC592B"/>
    <w:rsid w:val="00DC69D6"/>
    <w:rsid w:val="00DC77E2"/>
    <w:rsid w:val="00DD0135"/>
    <w:rsid w:val="00DD122D"/>
    <w:rsid w:val="00DD1B15"/>
    <w:rsid w:val="00DD1E8E"/>
    <w:rsid w:val="00DD27B7"/>
    <w:rsid w:val="00DD29C0"/>
    <w:rsid w:val="00DD2C12"/>
    <w:rsid w:val="00DD33AE"/>
    <w:rsid w:val="00DD3411"/>
    <w:rsid w:val="00DD3696"/>
    <w:rsid w:val="00DD3844"/>
    <w:rsid w:val="00DD3B08"/>
    <w:rsid w:val="00DD4A6D"/>
    <w:rsid w:val="00DD5001"/>
    <w:rsid w:val="00DD5665"/>
    <w:rsid w:val="00DD5E73"/>
    <w:rsid w:val="00DD6121"/>
    <w:rsid w:val="00DD64E2"/>
    <w:rsid w:val="00DD6F9E"/>
    <w:rsid w:val="00DD6F9F"/>
    <w:rsid w:val="00DD7169"/>
    <w:rsid w:val="00DD7818"/>
    <w:rsid w:val="00DD7F53"/>
    <w:rsid w:val="00DE0036"/>
    <w:rsid w:val="00DE0127"/>
    <w:rsid w:val="00DE0B62"/>
    <w:rsid w:val="00DE12E8"/>
    <w:rsid w:val="00DE1311"/>
    <w:rsid w:val="00DE17E0"/>
    <w:rsid w:val="00DE2373"/>
    <w:rsid w:val="00DE25F6"/>
    <w:rsid w:val="00DE287A"/>
    <w:rsid w:val="00DE287B"/>
    <w:rsid w:val="00DE2C15"/>
    <w:rsid w:val="00DE2E6E"/>
    <w:rsid w:val="00DE35CA"/>
    <w:rsid w:val="00DE3A26"/>
    <w:rsid w:val="00DE40AB"/>
    <w:rsid w:val="00DE40D7"/>
    <w:rsid w:val="00DE4390"/>
    <w:rsid w:val="00DE44AC"/>
    <w:rsid w:val="00DE491A"/>
    <w:rsid w:val="00DE5603"/>
    <w:rsid w:val="00DE58A7"/>
    <w:rsid w:val="00DE6AF2"/>
    <w:rsid w:val="00DE6BA4"/>
    <w:rsid w:val="00DE6C08"/>
    <w:rsid w:val="00DE76BA"/>
    <w:rsid w:val="00DE791F"/>
    <w:rsid w:val="00DE7A14"/>
    <w:rsid w:val="00DF032B"/>
    <w:rsid w:val="00DF0AA8"/>
    <w:rsid w:val="00DF0FD3"/>
    <w:rsid w:val="00DF225E"/>
    <w:rsid w:val="00DF2412"/>
    <w:rsid w:val="00DF2432"/>
    <w:rsid w:val="00DF284F"/>
    <w:rsid w:val="00DF2999"/>
    <w:rsid w:val="00DF2E87"/>
    <w:rsid w:val="00DF2F86"/>
    <w:rsid w:val="00DF33E0"/>
    <w:rsid w:val="00DF35EC"/>
    <w:rsid w:val="00DF3B6C"/>
    <w:rsid w:val="00DF3BCA"/>
    <w:rsid w:val="00DF4457"/>
    <w:rsid w:val="00DF4539"/>
    <w:rsid w:val="00DF4589"/>
    <w:rsid w:val="00DF5454"/>
    <w:rsid w:val="00DF5972"/>
    <w:rsid w:val="00DF5F14"/>
    <w:rsid w:val="00DF657A"/>
    <w:rsid w:val="00DF6B1F"/>
    <w:rsid w:val="00DF76C1"/>
    <w:rsid w:val="00E0043F"/>
    <w:rsid w:val="00E005CB"/>
    <w:rsid w:val="00E017F0"/>
    <w:rsid w:val="00E01CB6"/>
    <w:rsid w:val="00E01D02"/>
    <w:rsid w:val="00E02773"/>
    <w:rsid w:val="00E02CD8"/>
    <w:rsid w:val="00E02E6D"/>
    <w:rsid w:val="00E03532"/>
    <w:rsid w:val="00E0370C"/>
    <w:rsid w:val="00E045F7"/>
    <w:rsid w:val="00E05999"/>
    <w:rsid w:val="00E05A01"/>
    <w:rsid w:val="00E060E3"/>
    <w:rsid w:val="00E067C1"/>
    <w:rsid w:val="00E06904"/>
    <w:rsid w:val="00E06C6F"/>
    <w:rsid w:val="00E06D63"/>
    <w:rsid w:val="00E06FBA"/>
    <w:rsid w:val="00E071AA"/>
    <w:rsid w:val="00E07EA6"/>
    <w:rsid w:val="00E1010A"/>
    <w:rsid w:val="00E10285"/>
    <w:rsid w:val="00E10F17"/>
    <w:rsid w:val="00E113C4"/>
    <w:rsid w:val="00E11F68"/>
    <w:rsid w:val="00E12CAB"/>
    <w:rsid w:val="00E12F38"/>
    <w:rsid w:val="00E135AC"/>
    <w:rsid w:val="00E13675"/>
    <w:rsid w:val="00E13968"/>
    <w:rsid w:val="00E1397B"/>
    <w:rsid w:val="00E13CFB"/>
    <w:rsid w:val="00E13FD7"/>
    <w:rsid w:val="00E140E1"/>
    <w:rsid w:val="00E1446D"/>
    <w:rsid w:val="00E149FF"/>
    <w:rsid w:val="00E14AB9"/>
    <w:rsid w:val="00E15622"/>
    <w:rsid w:val="00E15782"/>
    <w:rsid w:val="00E168FA"/>
    <w:rsid w:val="00E2041D"/>
    <w:rsid w:val="00E206AD"/>
    <w:rsid w:val="00E2082A"/>
    <w:rsid w:val="00E2120A"/>
    <w:rsid w:val="00E21380"/>
    <w:rsid w:val="00E2165B"/>
    <w:rsid w:val="00E218C0"/>
    <w:rsid w:val="00E21911"/>
    <w:rsid w:val="00E22ADC"/>
    <w:rsid w:val="00E232D1"/>
    <w:rsid w:val="00E234F5"/>
    <w:rsid w:val="00E2352C"/>
    <w:rsid w:val="00E2399D"/>
    <w:rsid w:val="00E23AC4"/>
    <w:rsid w:val="00E23E72"/>
    <w:rsid w:val="00E2425A"/>
    <w:rsid w:val="00E24812"/>
    <w:rsid w:val="00E269C7"/>
    <w:rsid w:val="00E26A97"/>
    <w:rsid w:val="00E2766E"/>
    <w:rsid w:val="00E278C5"/>
    <w:rsid w:val="00E300F2"/>
    <w:rsid w:val="00E30E76"/>
    <w:rsid w:val="00E30F98"/>
    <w:rsid w:val="00E31AFC"/>
    <w:rsid w:val="00E31DDE"/>
    <w:rsid w:val="00E32B88"/>
    <w:rsid w:val="00E32F9C"/>
    <w:rsid w:val="00E33178"/>
    <w:rsid w:val="00E33577"/>
    <w:rsid w:val="00E337EB"/>
    <w:rsid w:val="00E34522"/>
    <w:rsid w:val="00E346CE"/>
    <w:rsid w:val="00E34A04"/>
    <w:rsid w:val="00E3505A"/>
    <w:rsid w:val="00E35225"/>
    <w:rsid w:val="00E352FB"/>
    <w:rsid w:val="00E35F77"/>
    <w:rsid w:val="00E36CE2"/>
    <w:rsid w:val="00E370BC"/>
    <w:rsid w:val="00E37956"/>
    <w:rsid w:val="00E401F7"/>
    <w:rsid w:val="00E406F5"/>
    <w:rsid w:val="00E40AF6"/>
    <w:rsid w:val="00E40B85"/>
    <w:rsid w:val="00E40E63"/>
    <w:rsid w:val="00E416DB"/>
    <w:rsid w:val="00E41C47"/>
    <w:rsid w:val="00E42671"/>
    <w:rsid w:val="00E44453"/>
    <w:rsid w:val="00E44D6D"/>
    <w:rsid w:val="00E457AC"/>
    <w:rsid w:val="00E45C06"/>
    <w:rsid w:val="00E46074"/>
    <w:rsid w:val="00E466EB"/>
    <w:rsid w:val="00E46D3C"/>
    <w:rsid w:val="00E47134"/>
    <w:rsid w:val="00E47634"/>
    <w:rsid w:val="00E4770E"/>
    <w:rsid w:val="00E50706"/>
    <w:rsid w:val="00E5148F"/>
    <w:rsid w:val="00E53878"/>
    <w:rsid w:val="00E53F04"/>
    <w:rsid w:val="00E5425D"/>
    <w:rsid w:val="00E5486E"/>
    <w:rsid w:val="00E54C88"/>
    <w:rsid w:val="00E54E54"/>
    <w:rsid w:val="00E5572F"/>
    <w:rsid w:val="00E560B5"/>
    <w:rsid w:val="00E56283"/>
    <w:rsid w:val="00E567C6"/>
    <w:rsid w:val="00E56DFC"/>
    <w:rsid w:val="00E5796D"/>
    <w:rsid w:val="00E601EA"/>
    <w:rsid w:val="00E60A76"/>
    <w:rsid w:val="00E60B1A"/>
    <w:rsid w:val="00E61291"/>
    <w:rsid w:val="00E6355F"/>
    <w:rsid w:val="00E63E11"/>
    <w:rsid w:val="00E640D0"/>
    <w:rsid w:val="00E64202"/>
    <w:rsid w:val="00E64768"/>
    <w:rsid w:val="00E65AE7"/>
    <w:rsid w:val="00E66084"/>
    <w:rsid w:val="00E664A1"/>
    <w:rsid w:val="00E67037"/>
    <w:rsid w:val="00E6741B"/>
    <w:rsid w:val="00E6767D"/>
    <w:rsid w:val="00E678C0"/>
    <w:rsid w:val="00E718A5"/>
    <w:rsid w:val="00E721BB"/>
    <w:rsid w:val="00E7432C"/>
    <w:rsid w:val="00E74736"/>
    <w:rsid w:val="00E74851"/>
    <w:rsid w:val="00E74CA4"/>
    <w:rsid w:val="00E74F0A"/>
    <w:rsid w:val="00E75A6C"/>
    <w:rsid w:val="00E7673B"/>
    <w:rsid w:val="00E76856"/>
    <w:rsid w:val="00E77081"/>
    <w:rsid w:val="00E77979"/>
    <w:rsid w:val="00E77DF7"/>
    <w:rsid w:val="00E803B7"/>
    <w:rsid w:val="00E80840"/>
    <w:rsid w:val="00E813AD"/>
    <w:rsid w:val="00E831E6"/>
    <w:rsid w:val="00E83262"/>
    <w:rsid w:val="00E842B0"/>
    <w:rsid w:val="00E847A0"/>
    <w:rsid w:val="00E84A73"/>
    <w:rsid w:val="00E8512F"/>
    <w:rsid w:val="00E85231"/>
    <w:rsid w:val="00E853AA"/>
    <w:rsid w:val="00E87542"/>
    <w:rsid w:val="00E91D67"/>
    <w:rsid w:val="00E92382"/>
    <w:rsid w:val="00E924BC"/>
    <w:rsid w:val="00E9287F"/>
    <w:rsid w:val="00E92AE4"/>
    <w:rsid w:val="00E932AF"/>
    <w:rsid w:val="00E93C2B"/>
    <w:rsid w:val="00E93FD2"/>
    <w:rsid w:val="00E94099"/>
    <w:rsid w:val="00E94A79"/>
    <w:rsid w:val="00E94DB6"/>
    <w:rsid w:val="00E95B46"/>
    <w:rsid w:val="00E95EB4"/>
    <w:rsid w:val="00E95EF9"/>
    <w:rsid w:val="00E9616D"/>
    <w:rsid w:val="00E962A7"/>
    <w:rsid w:val="00E9681F"/>
    <w:rsid w:val="00EA12DC"/>
    <w:rsid w:val="00EA13EF"/>
    <w:rsid w:val="00EA1B86"/>
    <w:rsid w:val="00EA2864"/>
    <w:rsid w:val="00EA29D8"/>
    <w:rsid w:val="00EA2ABA"/>
    <w:rsid w:val="00EA30DF"/>
    <w:rsid w:val="00EA38CB"/>
    <w:rsid w:val="00EA413B"/>
    <w:rsid w:val="00EA4997"/>
    <w:rsid w:val="00EA4C1B"/>
    <w:rsid w:val="00EA563C"/>
    <w:rsid w:val="00EA61D3"/>
    <w:rsid w:val="00EA669A"/>
    <w:rsid w:val="00EA6E79"/>
    <w:rsid w:val="00EA7290"/>
    <w:rsid w:val="00EA75F2"/>
    <w:rsid w:val="00EA7F80"/>
    <w:rsid w:val="00EB0B18"/>
    <w:rsid w:val="00EB11B2"/>
    <w:rsid w:val="00EB1D78"/>
    <w:rsid w:val="00EB20EA"/>
    <w:rsid w:val="00EB21A8"/>
    <w:rsid w:val="00EB2CD1"/>
    <w:rsid w:val="00EB311E"/>
    <w:rsid w:val="00EB32E0"/>
    <w:rsid w:val="00EB36DC"/>
    <w:rsid w:val="00EB3928"/>
    <w:rsid w:val="00EB3B55"/>
    <w:rsid w:val="00EB4055"/>
    <w:rsid w:val="00EB5C69"/>
    <w:rsid w:val="00EB5E04"/>
    <w:rsid w:val="00EB6935"/>
    <w:rsid w:val="00EB7AE8"/>
    <w:rsid w:val="00EC0031"/>
    <w:rsid w:val="00EC0082"/>
    <w:rsid w:val="00EC019C"/>
    <w:rsid w:val="00EC01F2"/>
    <w:rsid w:val="00EC1ACC"/>
    <w:rsid w:val="00EC2AE1"/>
    <w:rsid w:val="00EC2BED"/>
    <w:rsid w:val="00EC2C3D"/>
    <w:rsid w:val="00EC2D07"/>
    <w:rsid w:val="00EC2D1B"/>
    <w:rsid w:val="00EC3775"/>
    <w:rsid w:val="00EC404E"/>
    <w:rsid w:val="00EC51B5"/>
    <w:rsid w:val="00EC51FD"/>
    <w:rsid w:val="00EC54E0"/>
    <w:rsid w:val="00EC590D"/>
    <w:rsid w:val="00EC6055"/>
    <w:rsid w:val="00EC6E9E"/>
    <w:rsid w:val="00EC6F0E"/>
    <w:rsid w:val="00EC70DE"/>
    <w:rsid w:val="00ED022E"/>
    <w:rsid w:val="00ED099D"/>
    <w:rsid w:val="00ED0A70"/>
    <w:rsid w:val="00ED0AAF"/>
    <w:rsid w:val="00ED17D0"/>
    <w:rsid w:val="00ED20CB"/>
    <w:rsid w:val="00ED2156"/>
    <w:rsid w:val="00ED2D6E"/>
    <w:rsid w:val="00ED302C"/>
    <w:rsid w:val="00ED348C"/>
    <w:rsid w:val="00ED36AD"/>
    <w:rsid w:val="00ED378C"/>
    <w:rsid w:val="00ED401D"/>
    <w:rsid w:val="00ED4691"/>
    <w:rsid w:val="00ED49D6"/>
    <w:rsid w:val="00ED6D22"/>
    <w:rsid w:val="00ED6ECA"/>
    <w:rsid w:val="00ED715B"/>
    <w:rsid w:val="00ED7FBF"/>
    <w:rsid w:val="00EE0F04"/>
    <w:rsid w:val="00EE187A"/>
    <w:rsid w:val="00EE237A"/>
    <w:rsid w:val="00EE28D6"/>
    <w:rsid w:val="00EE2AC6"/>
    <w:rsid w:val="00EE3508"/>
    <w:rsid w:val="00EE3657"/>
    <w:rsid w:val="00EE42D7"/>
    <w:rsid w:val="00EE4E8F"/>
    <w:rsid w:val="00EE5145"/>
    <w:rsid w:val="00EE5256"/>
    <w:rsid w:val="00EE5C91"/>
    <w:rsid w:val="00EE6047"/>
    <w:rsid w:val="00EE6159"/>
    <w:rsid w:val="00EE646C"/>
    <w:rsid w:val="00EE65B4"/>
    <w:rsid w:val="00EE709F"/>
    <w:rsid w:val="00EE798B"/>
    <w:rsid w:val="00EE7A57"/>
    <w:rsid w:val="00EE7CBA"/>
    <w:rsid w:val="00EF0143"/>
    <w:rsid w:val="00EF0F3E"/>
    <w:rsid w:val="00EF136F"/>
    <w:rsid w:val="00EF19C0"/>
    <w:rsid w:val="00EF1EF8"/>
    <w:rsid w:val="00EF1F94"/>
    <w:rsid w:val="00EF2CF9"/>
    <w:rsid w:val="00EF2DFA"/>
    <w:rsid w:val="00EF3029"/>
    <w:rsid w:val="00EF44F4"/>
    <w:rsid w:val="00EF5D7F"/>
    <w:rsid w:val="00EF5D9A"/>
    <w:rsid w:val="00EF66D0"/>
    <w:rsid w:val="00EF68FC"/>
    <w:rsid w:val="00F0024D"/>
    <w:rsid w:val="00F005F2"/>
    <w:rsid w:val="00F00E9A"/>
    <w:rsid w:val="00F00EFA"/>
    <w:rsid w:val="00F015F7"/>
    <w:rsid w:val="00F02949"/>
    <w:rsid w:val="00F02A5D"/>
    <w:rsid w:val="00F03472"/>
    <w:rsid w:val="00F038D8"/>
    <w:rsid w:val="00F03DC7"/>
    <w:rsid w:val="00F03F48"/>
    <w:rsid w:val="00F045EE"/>
    <w:rsid w:val="00F04E08"/>
    <w:rsid w:val="00F05702"/>
    <w:rsid w:val="00F06AFD"/>
    <w:rsid w:val="00F07F5F"/>
    <w:rsid w:val="00F101CA"/>
    <w:rsid w:val="00F107CF"/>
    <w:rsid w:val="00F11344"/>
    <w:rsid w:val="00F11B42"/>
    <w:rsid w:val="00F12239"/>
    <w:rsid w:val="00F129E7"/>
    <w:rsid w:val="00F12B7C"/>
    <w:rsid w:val="00F13114"/>
    <w:rsid w:val="00F1385B"/>
    <w:rsid w:val="00F13B86"/>
    <w:rsid w:val="00F142A4"/>
    <w:rsid w:val="00F144AA"/>
    <w:rsid w:val="00F15680"/>
    <w:rsid w:val="00F16CFA"/>
    <w:rsid w:val="00F174C8"/>
    <w:rsid w:val="00F17696"/>
    <w:rsid w:val="00F176B8"/>
    <w:rsid w:val="00F17BA1"/>
    <w:rsid w:val="00F20382"/>
    <w:rsid w:val="00F20E7B"/>
    <w:rsid w:val="00F20F3B"/>
    <w:rsid w:val="00F2103A"/>
    <w:rsid w:val="00F2129D"/>
    <w:rsid w:val="00F212F5"/>
    <w:rsid w:val="00F21470"/>
    <w:rsid w:val="00F21C9C"/>
    <w:rsid w:val="00F2201D"/>
    <w:rsid w:val="00F220D9"/>
    <w:rsid w:val="00F222C9"/>
    <w:rsid w:val="00F22C7B"/>
    <w:rsid w:val="00F23095"/>
    <w:rsid w:val="00F2343B"/>
    <w:rsid w:val="00F238C4"/>
    <w:rsid w:val="00F25247"/>
    <w:rsid w:val="00F25257"/>
    <w:rsid w:val="00F261C3"/>
    <w:rsid w:val="00F26A7A"/>
    <w:rsid w:val="00F26BE9"/>
    <w:rsid w:val="00F2707B"/>
    <w:rsid w:val="00F2758A"/>
    <w:rsid w:val="00F27674"/>
    <w:rsid w:val="00F27701"/>
    <w:rsid w:val="00F27750"/>
    <w:rsid w:val="00F27881"/>
    <w:rsid w:val="00F3073C"/>
    <w:rsid w:val="00F3097A"/>
    <w:rsid w:val="00F30BC4"/>
    <w:rsid w:val="00F31256"/>
    <w:rsid w:val="00F31404"/>
    <w:rsid w:val="00F32178"/>
    <w:rsid w:val="00F321B0"/>
    <w:rsid w:val="00F331DD"/>
    <w:rsid w:val="00F33265"/>
    <w:rsid w:val="00F33889"/>
    <w:rsid w:val="00F34303"/>
    <w:rsid w:val="00F34861"/>
    <w:rsid w:val="00F34F7F"/>
    <w:rsid w:val="00F35303"/>
    <w:rsid w:val="00F35530"/>
    <w:rsid w:val="00F35669"/>
    <w:rsid w:val="00F35974"/>
    <w:rsid w:val="00F37086"/>
    <w:rsid w:val="00F37099"/>
    <w:rsid w:val="00F374D0"/>
    <w:rsid w:val="00F37890"/>
    <w:rsid w:val="00F400C1"/>
    <w:rsid w:val="00F404E2"/>
    <w:rsid w:val="00F40A19"/>
    <w:rsid w:val="00F40AB2"/>
    <w:rsid w:val="00F40BB0"/>
    <w:rsid w:val="00F40CEB"/>
    <w:rsid w:val="00F411B2"/>
    <w:rsid w:val="00F414AE"/>
    <w:rsid w:val="00F41FB2"/>
    <w:rsid w:val="00F42064"/>
    <w:rsid w:val="00F42BD9"/>
    <w:rsid w:val="00F42EFB"/>
    <w:rsid w:val="00F4379E"/>
    <w:rsid w:val="00F43C06"/>
    <w:rsid w:val="00F4479D"/>
    <w:rsid w:val="00F44D08"/>
    <w:rsid w:val="00F462C4"/>
    <w:rsid w:val="00F46716"/>
    <w:rsid w:val="00F46A1E"/>
    <w:rsid w:val="00F4756F"/>
    <w:rsid w:val="00F476DB"/>
    <w:rsid w:val="00F47AAD"/>
    <w:rsid w:val="00F5158F"/>
    <w:rsid w:val="00F51735"/>
    <w:rsid w:val="00F51BF4"/>
    <w:rsid w:val="00F52B4A"/>
    <w:rsid w:val="00F534AB"/>
    <w:rsid w:val="00F538D1"/>
    <w:rsid w:val="00F541E4"/>
    <w:rsid w:val="00F54C34"/>
    <w:rsid w:val="00F551D4"/>
    <w:rsid w:val="00F55972"/>
    <w:rsid w:val="00F566D5"/>
    <w:rsid w:val="00F57623"/>
    <w:rsid w:val="00F5797A"/>
    <w:rsid w:val="00F600C3"/>
    <w:rsid w:val="00F60BF5"/>
    <w:rsid w:val="00F61416"/>
    <w:rsid w:val="00F61A6C"/>
    <w:rsid w:val="00F63205"/>
    <w:rsid w:val="00F632DA"/>
    <w:rsid w:val="00F640BF"/>
    <w:rsid w:val="00F643A1"/>
    <w:rsid w:val="00F64D1F"/>
    <w:rsid w:val="00F64E4C"/>
    <w:rsid w:val="00F65B59"/>
    <w:rsid w:val="00F65CCC"/>
    <w:rsid w:val="00F65EDB"/>
    <w:rsid w:val="00F65F02"/>
    <w:rsid w:val="00F66029"/>
    <w:rsid w:val="00F66085"/>
    <w:rsid w:val="00F66656"/>
    <w:rsid w:val="00F66E50"/>
    <w:rsid w:val="00F671B6"/>
    <w:rsid w:val="00F67B51"/>
    <w:rsid w:val="00F67DD0"/>
    <w:rsid w:val="00F700BC"/>
    <w:rsid w:val="00F70774"/>
    <w:rsid w:val="00F70C9A"/>
    <w:rsid w:val="00F715F0"/>
    <w:rsid w:val="00F71BF2"/>
    <w:rsid w:val="00F71D18"/>
    <w:rsid w:val="00F7246B"/>
    <w:rsid w:val="00F727EB"/>
    <w:rsid w:val="00F72B7A"/>
    <w:rsid w:val="00F73406"/>
    <w:rsid w:val="00F73A3A"/>
    <w:rsid w:val="00F73E05"/>
    <w:rsid w:val="00F74A0D"/>
    <w:rsid w:val="00F74A8B"/>
    <w:rsid w:val="00F7564F"/>
    <w:rsid w:val="00F75EA2"/>
    <w:rsid w:val="00F75F53"/>
    <w:rsid w:val="00F769E5"/>
    <w:rsid w:val="00F776F4"/>
    <w:rsid w:val="00F776FF"/>
    <w:rsid w:val="00F777AD"/>
    <w:rsid w:val="00F77E14"/>
    <w:rsid w:val="00F80352"/>
    <w:rsid w:val="00F80535"/>
    <w:rsid w:val="00F8075D"/>
    <w:rsid w:val="00F8094F"/>
    <w:rsid w:val="00F80A0A"/>
    <w:rsid w:val="00F80BA4"/>
    <w:rsid w:val="00F81EF8"/>
    <w:rsid w:val="00F82922"/>
    <w:rsid w:val="00F82BDA"/>
    <w:rsid w:val="00F84D5A"/>
    <w:rsid w:val="00F8532B"/>
    <w:rsid w:val="00F861DC"/>
    <w:rsid w:val="00F86327"/>
    <w:rsid w:val="00F86C76"/>
    <w:rsid w:val="00F876CA"/>
    <w:rsid w:val="00F91136"/>
    <w:rsid w:val="00F9117E"/>
    <w:rsid w:val="00F926C4"/>
    <w:rsid w:val="00F92BC3"/>
    <w:rsid w:val="00F93AD1"/>
    <w:rsid w:val="00F93FB3"/>
    <w:rsid w:val="00F93FEA"/>
    <w:rsid w:val="00F944BD"/>
    <w:rsid w:val="00F94738"/>
    <w:rsid w:val="00F95A18"/>
    <w:rsid w:val="00F95F2E"/>
    <w:rsid w:val="00F95F7E"/>
    <w:rsid w:val="00F963A1"/>
    <w:rsid w:val="00F97240"/>
    <w:rsid w:val="00F97CDE"/>
    <w:rsid w:val="00F97EBC"/>
    <w:rsid w:val="00FA0311"/>
    <w:rsid w:val="00FA0957"/>
    <w:rsid w:val="00FA0C11"/>
    <w:rsid w:val="00FA1D4F"/>
    <w:rsid w:val="00FA1E23"/>
    <w:rsid w:val="00FA2CAE"/>
    <w:rsid w:val="00FA2E9F"/>
    <w:rsid w:val="00FA2F03"/>
    <w:rsid w:val="00FA31FA"/>
    <w:rsid w:val="00FA4D8E"/>
    <w:rsid w:val="00FA4E6D"/>
    <w:rsid w:val="00FA53B1"/>
    <w:rsid w:val="00FA54E9"/>
    <w:rsid w:val="00FA5B79"/>
    <w:rsid w:val="00FA6B38"/>
    <w:rsid w:val="00FA6CFC"/>
    <w:rsid w:val="00FA6F62"/>
    <w:rsid w:val="00FA70D9"/>
    <w:rsid w:val="00FA7696"/>
    <w:rsid w:val="00FA7ECF"/>
    <w:rsid w:val="00FB0929"/>
    <w:rsid w:val="00FB0B9C"/>
    <w:rsid w:val="00FB0EEE"/>
    <w:rsid w:val="00FB163F"/>
    <w:rsid w:val="00FB278F"/>
    <w:rsid w:val="00FB27DB"/>
    <w:rsid w:val="00FB2D5D"/>
    <w:rsid w:val="00FB311E"/>
    <w:rsid w:val="00FB3506"/>
    <w:rsid w:val="00FB4276"/>
    <w:rsid w:val="00FB4497"/>
    <w:rsid w:val="00FB50E7"/>
    <w:rsid w:val="00FB552C"/>
    <w:rsid w:val="00FB5531"/>
    <w:rsid w:val="00FB560B"/>
    <w:rsid w:val="00FB5C2A"/>
    <w:rsid w:val="00FB60E0"/>
    <w:rsid w:val="00FB660B"/>
    <w:rsid w:val="00FB6BB6"/>
    <w:rsid w:val="00FB79BB"/>
    <w:rsid w:val="00FB79D8"/>
    <w:rsid w:val="00FC045F"/>
    <w:rsid w:val="00FC090C"/>
    <w:rsid w:val="00FC1185"/>
    <w:rsid w:val="00FC11A7"/>
    <w:rsid w:val="00FC164C"/>
    <w:rsid w:val="00FC1C2F"/>
    <w:rsid w:val="00FC223A"/>
    <w:rsid w:val="00FC3DF4"/>
    <w:rsid w:val="00FC465C"/>
    <w:rsid w:val="00FC48C9"/>
    <w:rsid w:val="00FC52F4"/>
    <w:rsid w:val="00FC5693"/>
    <w:rsid w:val="00FC59B4"/>
    <w:rsid w:val="00FC66E0"/>
    <w:rsid w:val="00FC74E2"/>
    <w:rsid w:val="00FC7982"/>
    <w:rsid w:val="00FC7AA0"/>
    <w:rsid w:val="00FD00C2"/>
    <w:rsid w:val="00FD01F7"/>
    <w:rsid w:val="00FD05C2"/>
    <w:rsid w:val="00FD0AA7"/>
    <w:rsid w:val="00FD1E48"/>
    <w:rsid w:val="00FD1F3A"/>
    <w:rsid w:val="00FD28AA"/>
    <w:rsid w:val="00FD3367"/>
    <w:rsid w:val="00FD36E6"/>
    <w:rsid w:val="00FD3B55"/>
    <w:rsid w:val="00FD3E31"/>
    <w:rsid w:val="00FD437B"/>
    <w:rsid w:val="00FD43A0"/>
    <w:rsid w:val="00FD64D1"/>
    <w:rsid w:val="00FD6666"/>
    <w:rsid w:val="00FD6D67"/>
    <w:rsid w:val="00FD70BC"/>
    <w:rsid w:val="00FD72D6"/>
    <w:rsid w:val="00FD7882"/>
    <w:rsid w:val="00FE05B4"/>
    <w:rsid w:val="00FE0C3D"/>
    <w:rsid w:val="00FE0CA1"/>
    <w:rsid w:val="00FE0E64"/>
    <w:rsid w:val="00FE1350"/>
    <w:rsid w:val="00FE1468"/>
    <w:rsid w:val="00FE14A9"/>
    <w:rsid w:val="00FE17F0"/>
    <w:rsid w:val="00FE1C57"/>
    <w:rsid w:val="00FE1D54"/>
    <w:rsid w:val="00FE2B1B"/>
    <w:rsid w:val="00FE3AC3"/>
    <w:rsid w:val="00FE3B20"/>
    <w:rsid w:val="00FE40BD"/>
    <w:rsid w:val="00FE43D2"/>
    <w:rsid w:val="00FE44BC"/>
    <w:rsid w:val="00FE4743"/>
    <w:rsid w:val="00FE5906"/>
    <w:rsid w:val="00FE5B09"/>
    <w:rsid w:val="00FE702D"/>
    <w:rsid w:val="00FE7234"/>
    <w:rsid w:val="00FE7A21"/>
    <w:rsid w:val="00FF166D"/>
    <w:rsid w:val="00FF1CA6"/>
    <w:rsid w:val="00FF1EF9"/>
    <w:rsid w:val="00FF318E"/>
    <w:rsid w:val="00FF34DD"/>
    <w:rsid w:val="00FF459F"/>
    <w:rsid w:val="00FF49BB"/>
    <w:rsid w:val="00FF4E1A"/>
    <w:rsid w:val="00FF4F31"/>
    <w:rsid w:val="00FF5216"/>
    <w:rsid w:val="00FF554A"/>
    <w:rsid w:val="00FF56B7"/>
    <w:rsid w:val="00FF5CE2"/>
    <w:rsid w:val="00FF678F"/>
    <w:rsid w:val="00FF711C"/>
    <w:rsid w:val="00FF7228"/>
    <w:rsid w:val="00FF7A8D"/>
    <w:rsid w:val="00FF7A9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D43D2A"/>
  <w15:docId w15:val="{33FE1A3D-2CFD-4DF3-B44E-7A1638EB1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2">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4B5F60"/>
    <w:pPr>
      <w:spacing w:after="200" w:line="276" w:lineRule="auto"/>
    </w:pPr>
    <w:rPr>
      <w:sz w:val="22"/>
      <w:szCs w:val="22"/>
    </w:rPr>
  </w:style>
  <w:style w:type="paragraph" w:styleId="Heading1">
    <w:name w:val="heading 1"/>
    <w:basedOn w:val="Normal"/>
    <w:next w:val="Normal"/>
    <w:link w:val="Heading1Char"/>
    <w:uiPriority w:val="99"/>
    <w:qFormat/>
    <w:rsid w:val="008E406C"/>
    <w:pPr>
      <w:widowControl w:val="0"/>
      <w:numPr>
        <w:numId w:val="2"/>
      </w:numPr>
      <w:autoSpaceDE w:val="0"/>
      <w:autoSpaceDN w:val="0"/>
      <w:adjustRightInd w:val="0"/>
      <w:spacing w:after="0" w:line="240" w:lineRule="auto"/>
      <w:outlineLvl w:val="0"/>
    </w:pPr>
    <w:rPr>
      <w:rFonts w:ascii="Arial" w:eastAsia="SimHei" w:hAnsi="Arial"/>
      <w:b/>
      <w:bCs/>
      <w:sz w:val="30"/>
      <w:szCs w:val="30"/>
      <w:lang w:val="zh-CN"/>
    </w:rPr>
  </w:style>
  <w:style w:type="paragraph" w:styleId="Heading2">
    <w:name w:val="heading 2"/>
    <w:basedOn w:val="Normal"/>
    <w:next w:val="Normal"/>
    <w:link w:val="Heading2Char"/>
    <w:qFormat/>
    <w:rsid w:val="00127E7C"/>
    <w:pPr>
      <w:keepNext/>
      <w:keepLines/>
      <w:tabs>
        <w:tab w:val="num" w:pos="360"/>
      </w:tabs>
      <w:spacing w:before="120" w:after="60" w:line="240" w:lineRule="auto"/>
      <w:ind w:left="288" w:hanging="288"/>
      <w:outlineLvl w:val="1"/>
    </w:pPr>
    <w:rPr>
      <w:rFonts w:ascii="Times New Roman" w:hAnsi="Times New Roman"/>
      <w:i/>
      <w:iCs/>
      <w:noProof/>
      <w:sz w:val="20"/>
      <w:szCs w:val="20"/>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
    <w:basedOn w:val="Normal"/>
    <w:next w:val="Normal"/>
    <w:link w:val="Heading3Char"/>
    <w:unhideWhenUsed/>
    <w:qFormat/>
    <w:rsid w:val="00A331F5"/>
    <w:pPr>
      <w:keepNext/>
      <w:keepLines/>
      <w:numPr>
        <w:ilvl w:val="2"/>
        <w:numId w:val="2"/>
      </w:numPr>
      <w:spacing w:before="260" w:after="260" w:line="416" w:lineRule="auto"/>
      <w:outlineLvl w:val="2"/>
    </w:pPr>
    <w:rPr>
      <w:b/>
      <w:bCs/>
      <w:sz w:val="32"/>
      <w:szCs w:val="32"/>
    </w:rPr>
  </w:style>
  <w:style w:type="paragraph" w:styleId="Heading4">
    <w:name w:val="heading 4"/>
    <w:basedOn w:val="Normal"/>
    <w:next w:val="Normal"/>
    <w:link w:val="Heading4Char"/>
    <w:qFormat/>
    <w:rsid w:val="00127E7C"/>
    <w:pPr>
      <w:tabs>
        <w:tab w:val="num" w:pos="720"/>
      </w:tabs>
      <w:spacing w:before="40" w:after="40" w:line="240" w:lineRule="auto"/>
      <w:ind w:firstLine="360"/>
      <w:jc w:val="both"/>
      <w:outlineLvl w:val="3"/>
    </w:pPr>
    <w:rPr>
      <w:rFonts w:ascii="Times New Roman" w:hAnsi="Times New Roman"/>
      <w:i/>
      <w:iCs/>
      <w:noProof/>
      <w:sz w:val="20"/>
      <w:szCs w:val="20"/>
      <w:lang w:eastAsia="en-US"/>
    </w:rPr>
  </w:style>
  <w:style w:type="paragraph" w:styleId="Heading5">
    <w:name w:val="heading 5"/>
    <w:basedOn w:val="Normal"/>
    <w:next w:val="Normal"/>
    <w:link w:val="Heading5Char"/>
    <w:qFormat/>
    <w:rsid w:val="00127E7C"/>
    <w:pPr>
      <w:tabs>
        <w:tab w:val="left" w:pos="360"/>
      </w:tabs>
      <w:spacing w:before="160" w:after="80" w:line="240" w:lineRule="auto"/>
      <w:jc w:val="center"/>
      <w:outlineLvl w:val="4"/>
    </w:pPr>
    <w:rPr>
      <w:rFonts w:ascii="Times New Roman" w:hAnsi="Times New Roman"/>
      <w:smallCaps/>
      <w:noProo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650F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9"/>
    <w:rsid w:val="008E406C"/>
    <w:rPr>
      <w:rFonts w:ascii="Arial" w:eastAsia="SimHei" w:hAnsi="Arial"/>
      <w:b/>
      <w:bCs/>
      <w:sz w:val="30"/>
      <w:szCs w:val="30"/>
      <w:lang w:val="zh-CN"/>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
    <w:basedOn w:val="Normal"/>
    <w:link w:val="HeaderChar"/>
    <w:rsid w:val="008E406C"/>
    <w:pPr>
      <w:tabs>
        <w:tab w:val="center" w:pos="4536"/>
        <w:tab w:val="right" w:pos="9072"/>
      </w:tabs>
      <w:spacing w:after="0" w:line="240" w:lineRule="auto"/>
    </w:pPr>
    <w:rPr>
      <w:rFonts w:ascii="Arial" w:eastAsia="MS Mincho" w:hAnsi="Arial"/>
      <w:b/>
      <w:sz w:val="20"/>
      <w:szCs w:val="24"/>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8E406C"/>
    <w:rPr>
      <w:rFonts w:ascii="Arial" w:eastAsia="MS Mincho" w:hAnsi="Arial"/>
      <w:b/>
      <w:szCs w:val="24"/>
      <w:lang w:eastAsia="en-US"/>
    </w:rPr>
  </w:style>
  <w:style w:type="paragraph" w:customStyle="1" w:styleId="CharChar1CharCharCharChar">
    <w:name w:val="Char Char1 Char Char Char Char"/>
    <w:semiHidden/>
    <w:rsid w:val="00DC23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CommentReference">
    <w:name w:val="annotation reference"/>
    <w:unhideWhenUsed/>
    <w:rsid w:val="00246617"/>
    <w:rPr>
      <w:sz w:val="16"/>
      <w:szCs w:val="16"/>
    </w:rPr>
  </w:style>
  <w:style w:type="paragraph" w:styleId="CommentText">
    <w:name w:val="annotation text"/>
    <w:basedOn w:val="Normal"/>
    <w:link w:val="CommentTextChar"/>
    <w:unhideWhenUsed/>
    <w:rsid w:val="00246617"/>
    <w:rPr>
      <w:sz w:val="20"/>
      <w:szCs w:val="20"/>
    </w:rPr>
  </w:style>
  <w:style w:type="character" w:customStyle="1" w:styleId="CommentTextChar">
    <w:name w:val="Comment Text Char"/>
    <w:basedOn w:val="DefaultParagraphFont"/>
    <w:link w:val="CommentText"/>
    <w:rsid w:val="00246617"/>
  </w:style>
  <w:style w:type="paragraph" w:styleId="CommentSubject">
    <w:name w:val="annotation subject"/>
    <w:basedOn w:val="CommentText"/>
    <w:next w:val="CommentText"/>
    <w:link w:val="CommentSubjectChar"/>
    <w:unhideWhenUsed/>
    <w:rsid w:val="00246617"/>
    <w:rPr>
      <w:b/>
      <w:bCs/>
    </w:rPr>
  </w:style>
  <w:style w:type="character" w:customStyle="1" w:styleId="CommentSubjectChar">
    <w:name w:val="Comment Subject Char"/>
    <w:link w:val="CommentSubject"/>
    <w:rsid w:val="00246617"/>
    <w:rPr>
      <w:b/>
      <w:bCs/>
    </w:rPr>
  </w:style>
  <w:style w:type="paragraph" w:styleId="BalloonText">
    <w:name w:val="Balloon Text"/>
    <w:basedOn w:val="Normal"/>
    <w:link w:val="BalloonTextChar"/>
    <w:unhideWhenUsed/>
    <w:rsid w:val="00246617"/>
    <w:pPr>
      <w:spacing w:after="0" w:line="240" w:lineRule="auto"/>
    </w:pPr>
    <w:rPr>
      <w:rFonts w:ascii="Tahoma" w:hAnsi="Tahoma"/>
      <w:sz w:val="16"/>
      <w:szCs w:val="16"/>
    </w:rPr>
  </w:style>
  <w:style w:type="character" w:customStyle="1" w:styleId="BalloonTextChar">
    <w:name w:val="Balloon Text Char"/>
    <w:link w:val="BalloonText"/>
    <w:rsid w:val="00246617"/>
    <w:rPr>
      <w:rFonts w:ascii="Tahoma" w:hAnsi="Tahoma" w:cs="Tahoma"/>
      <w:sz w:val="16"/>
      <w:szCs w:val="16"/>
    </w:rPr>
  </w:style>
  <w:style w:type="paragraph" w:styleId="DocumentMap">
    <w:name w:val="Document Map"/>
    <w:basedOn w:val="Normal"/>
    <w:link w:val="DocumentMapChar"/>
    <w:unhideWhenUsed/>
    <w:rsid w:val="00445B43"/>
    <w:rPr>
      <w:rFonts w:ascii="SimSun"/>
      <w:sz w:val="18"/>
      <w:szCs w:val="18"/>
    </w:rPr>
  </w:style>
  <w:style w:type="character" w:customStyle="1" w:styleId="DocumentMapChar">
    <w:name w:val="Document Map Char"/>
    <w:link w:val="DocumentMap"/>
    <w:rsid w:val="00445B43"/>
    <w:rPr>
      <w:rFonts w:ascii="SimSun"/>
      <w:sz w:val="18"/>
      <w:szCs w:val="18"/>
    </w:rPr>
  </w:style>
  <w:style w:type="paragraph" w:styleId="BodyText">
    <w:name w:val="Body Text"/>
    <w:basedOn w:val="Normal"/>
    <w:link w:val="BodyTextChar"/>
    <w:rsid w:val="00831EA7"/>
    <w:pPr>
      <w:widowControl w:val="0"/>
      <w:spacing w:after="0" w:line="240" w:lineRule="auto"/>
      <w:jc w:val="both"/>
    </w:pPr>
    <w:rPr>
      <w:rFonts w:ascii="Times New Roman" w:hAnsi="Times New Roman"/>
      <w:color w:val="0000FF"/>
      <w:kern w:val="2"/>
      <w:sz w:val="21"/>
      <w:szCs w:val="20"/>
    </w:rPr>
  </w:style>
  <w:style w:type="character" w:customStyle="1" w:styleId="BodyTextChar">
    <w:name w:val="Body Text Char"/>
    <w:link w:val="BodyText"/>
    <w:rsid w:val="00831EA7"/>
    <w:rPr>
      <w:rFonts w:ascii="Times New Roman" w:hAnsi="Times New Roman"/>
      <w:color w:val="0000FF"/>
      <w:kern w:val="2"/>
      <w:sz w:val="21"/>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930B68"/>
    <w:pPr>
      <w:widowControl w:val="0"/>
      <w:spacing w:after="0" w:line="240" w:lineRule="auto"/>
      <w:ind w:firstLine="420"/>
      <w:jc w:val="both"/>
    </w:pPr>
    <w:rPr>
      <w:rFonts w:ascii="Times New Roman" w:hAnsi="Times New Roman"/>
      <w:kern w:val="2"/>
      <w:sz w:val="21"/>
      <w:szCs w:val="20"/>
    </w:rPr>
  </w:style>
  <w:style w:type="paragraph" w:styleId="Caption">
    <w:name w:val="caption"/>
    <w:aliases w:val="cap,cap Char,Caption Char,Caption Char1 Char,cap Char Char1,Caption Char Char1 Char,cap Char2,cap1,cap2,cap11"/>
    <w:basedOn w:val="Normal"/>
    <w:next w:val="Normal"/>
    <w:link w:val="CaptionChar1"/>
    <w:qFormat/>
    <w:rsid w:val="00930B68"/>
    <w:pPr>
      <w:tabs>
        <w:tab w:val="left" w:pos="1418"/>
      </w:tabs>
      <w:spacing w:before="120" w:after="120" w:line="240" w:lineRule="auto"/>
    </w:pPr>
    <w:rPr>
      <w:rFonts w:ascii="Times New Roman" w:hAnsi="Times New Roman"/>
      <w:b/>
      <w:bCs/>
      <w:sz w:val="20"/>
      <w:szCs w:val="20"/>
      <w:lang w:val="en-GB" w:eastAsia="sv-SE"/>
    </w:rPr>
  </w:style>
  <w:style w:type="character" w:customStyle="1" w:styleId="CaptionChar1">
    <w:name w:val="Caption Char1"/>
    <w:aliases w:val="cap Char1,cap Char Char,Caption Char Char,Caption Char1 Char Char,cap Char Char1 Char,Caption Char Char1 Char Char,cap Char2 Char,cap1 Char,cap2 Char,cap11 Char"/>
    <w:link w:val="Caption"/>
    <w:rsid w:val="00930B68"/>
    <w:rPr>
      <w:rFonts w:ascii="Times New Roman" w:hAnsi="Times New Roman"/>
      <w:b/>
      <w:bCs/>
      <w:lang w:val="en-GB" w:eastAsia="sv-SE"/>
    </w:rPr>
  </w:style>
  <w:style w:type="paragraph" w:customStyle="1" w:styleId="a">
    <w:name w:val="表格文字居左"/>
    <w:basedOn w:val="Normal"/>
    <w:next w:val="Normal"/>
    <w:rsid w:val="00A00B55"/>
    <w:pPr>
      <w:widowControl w:val="0"/>
      <w:spacing w:after="0" w:line="240" w:lineRule="auto"/>
      <w:jc w:val="both"/>
    </w:pPr>
    <w:rPr>
      <w:rFonts w:ascii="Arial" w:hAnsi="Arial" w:cs="SimSun"/>
      <w:kern w:val="2"/>
      <w:sz w:val="21"/>
      <w:szCs w:val="20"/>
    </w:rPr>
  </w:style>
  <w:style w:type="paragraph" w:styleId="Footer">
    <w:name w:val="footer"/>
    <w:basedOn w:val="Normal"/>
    <w:link w:val="FooterChar"/>
    <w:rsid w:val="00086248"/>
    <w:pPr>
      <w:tabs>
        <w:tab w:val="center" w:pos="4153"/>
        <w:tab w:val="right" w:pos="8306"/>
      </w:tabs>
      <w:snapToGrid w:val="0"/>
      <w:spacing w:line="240" w:lineRule="auto"/>
    </w:pPr>
    <w:rPr>
      <w:sz w:val="18"/>
      <w:szCs w:val="18"/>
    </w:rPr>
  </w:style>
  <w:style w:type="character" w:styleId="FootnoteReference">
    <w:name w:val="footnote reference"/>
    <w:semiHidden/>
    <w:rsid w:val="00FE7A21"/>
    <w:rPr>
      <w:b/>
      <w:position w:val="6"/>
      <w:sz w:val="16"/>
    </w:rPr>
  </w:style>
  <w:style w:type="paragraph" w:customStyle="1" w:styleId="TAH">
    <w:name w:val="TAH"/>
    <w:basedOn w:val="TAC"/>
    <w:rsid w:val="00140E7D"/>
    <w:rPr>
      <w:b/>
    </w:rPr>
  </w:style>
  <w:style w:type="paragraph" w:customStyle="1" w:styleId="TAC">
    <w:name w:val="TAC"/>
    <w:basedOn w:val="Normal"/>
    <w:link w:val="TACChar"/>
    <w:rsid w:val="00140E7D"/>
    <w:pPr>
      <w:keepNext/>
      <w:keepLines/>
      <w:overflowPunct w:val="0"/>
      <w:autoSpaceDE w:val="0"/>
      <w:autoSpaceDN w:val="0"/>
      <w:adjustRightInd w:val="0"/>
      <w:spacing w:after="0" w:line="240" w:lineRule="auto"/>
      <w:jc w:val="center"/>
      <w:textAlignment w:val="baseline"/>
    </w:pPr>
    <w:rPr>
      <w:rFonts w:ascii="Arial" w:eastAsia="Times New Roman" w:hAnsi="Arial"/>
      <w:sz w:val="18"/>
      <w:szCs w:val="20"/>
      <w:lang w:val="en-GB" w:eastAsia="en-GB"/>
    </w:rPr>
  </w:style>
  <w:style w:type="character" w:customStyle="1" w:styleId="TACChar">
    <w:name w:val="TAC Char"/>
    <w:link w:val="TAC"/>
    <w:rsid w:val="00140E7D"/>
    <w:rPr>
      <w:rFonts w:ascii="Arial" w:eastAsia="Times New Roman" w:hAnsi="Arial"/>
      <w:sz w:val="18"/>
      <w:lang w:val="en-GB" w:eastAsia="en-GB"/>
    </w:rPr>
  </w:style>
  <w:style w:type="paragraph" w:styleId="NormalWeb">
    <w:name w:val="Normal (Web)"/>
    <w:basedOn w:val="Normal"/>
    <w:uiPriority w:val="99"/>
    <w:unhideWhenUsed/>
    <w:rsid w:val="00140E7D"/>
    <w:pPr>
      <w:spacing w:before="100" w:beforeAutospacing="1" w:after="100" w:afterAutospacing="1" w:line="240" w:lineRule="auto"/>
    </w:pPr>
    <w:rPr>
      <w:rFonts w:ascii="SimSun" w:hAnsi="SimSun" w:cs="SimSun"/>
      <w:sz w:val="24"/>
      <w:szCs w:val="24"/>
    </w:rPr>
  </w:style>
  <w:style w:type="paragraph" w:styleId="NoSpacing">
    <w:name w:val="No Spacing"/>
    <w:uiPriority w:val="1"/>
    <w:qFormat/>
    <w:rsid w:val="00F107CF"/>
    <w:rPr>
      <w:sz w:val="22"/>
      <w:szCs w:val="22"/>
    </w:rPr>
  </w:style>
  <w:style w:type="character" w:customStyle="1" w:styleId="word">
    <w:name w:val="word"/>
    <w:basedOn w:val="DefaultParagraphFont"/>
    <w:rsid w:val="00F212F5"/>
  </w:style>
  <w:style w:type="paragraph" w:styleId="ListParagraph">
    <w:name w:val="List Paragraph"/>
    <w:basedOn w:val="Normal"/>
    <w:uiPriority w:val="34"/>
    <w:qFormat/>
    <w:rsid w:val="001D0D60"/>
    <w:pPr>
      <w:widowControl w:val="0"/>
      <w:spacing w:after="0" w:line="240" w:lineRule="auto"/>
      <w:ind w:firstLineChars="200" w:firstLine="420"/>
      <w:jc w:val="both"/>
    </w:pPr>
    <w:rPr>
      <w:kern w:val="2"/>
      <w:sz w:val="21"/>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331F5"/>
    <w:rPr>
      <w:b/>
      <w:bCs/>
      <w:sz w:val="32"/>
      <w:szCs w:val="32"/>
    </w:rPr>
  </w:style>
  <w:style w:type="paragraph" w:customStyle="1" w:styleId="ZT">
    <w:name w:val="ZT"/>
    <w:rsid w:val="00A33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ListParagraph1">
    <w:name w:val="List Paragraph1"/>
    <w:basedOn w:val="Normal"/>
    <w:uiPriority w:val="34"/>
    <w:qFormat/>
    <w:rsid w:val="00F27674"/>
    <w:pPr>
      <w:widowControl w:val="0"/>
      <w:spacing w:after="0" w:line="240" w:lineRule="auto"/>
      <w:ind w:firstLineChars="200" w:firstLine="420"/>
      <w:jc w:val="both"/>
    </w:pPr>
    <w:rPr>
      <w:kern w:val="2"/>
      <w:sz w:val="21"/>
    </w:rPr>
  </w:style>
  <w:style w:type="paragraph" w:customStyle="1" w:styleId="TAL">
    <w:name w:val="TAL"/>
    <w:basedOn w:val="Normal"/>
    <w:rsid w:val="002F0A42"/>
    <w:pPr>
      <w:keepNext/>
      <w:keepLines/>
      <w:spacing w:after="0" w:line="240" w:lineRule="auto"/>
    </w:pPr>
    <w:rPr>
      <w:rFonts w:ascii="Arial" w:hAnsi="Arial"/>
      <w:sz w:val="18"/>
      <w:szCs w:val="20"/>
      <w:lang w:val="en-GB" w:eastAsia="en-US"/>
    </w:rPr>
  </w:style>
  <w:style w:type="paragraph" w:customStyle="1" w:styleId="TH">
    <w:name w:val="TH"/>
    <w:basedOn w:val="Normal"/>
    <w:link w:val="THChar"/>
    <w:rsid w:val="002F0A42"/>
    <w:pPr>
      <w:keepNext/>
      <w:keepLines/>
      <w:spacing w:before="60" w:after="180" w:line="240" w:lineRule="auto"/>
      <w:jc w:val="center"/>
    </w:pPr>
    <w:rPr>
      <w:rFonts w:ascii="Arial" w:hAnsi="Arial"/>
      <w:b/>
      <w:sz w:val="20"/>
      <w:szCs w:val="20"/>
      <w:lang w:val="en-GB" w:eastAsia="en-US"/>
    </w:rPr>
  </w:style>
  <w:style w:type="character" w:customStyle="1" w:styleId="THChar">
    <w:name w:val="TH Char"/>
    <w:link w:val="TH"/>
    <w:rsid w:val="002F0A42"/>
    <w:rPr>
      <w:rFonts w:ascii="Arial" w:hAnsi="Arial"/>
      <w:b/>
      <w:lang w:val="en-GB" w:eastAsia="en-US"/>
    </w:rPr>
  </w:style>
  <w:style w:type="paragraph" w:customStyle="1" w:styleId="TF">
    <w:name w:val="TF"/>
    <w:basedOn w:val="TH"/>
    <w:rsid w:val="004A4693"/>
    <w:pPr>
      <w:keepNext w:val="0"/>
      <w:overflowPunct w:val="0"/>
      <w:autoSpaceDE w:val="0"/>
      <w:autoSpaceDN w:val="0"/>
      <w:adjustRightInd w:val="0"/>
      <w:spacing w:before="0" w:after="240"/>
      <w:textAlignment w:val="baseline"/>
    </w:pPr>
    <w:rPr>
      <w:rFonts w:eastAsia="Times New Roman"/>
      <w:lang w:eastAsia="ja-JP"/>
    </w:rPr>
  </w:style>
  <w:style w:type="paragraph" w:customStyle="1" w:styleId="Normalwithindent">
    <w:name w:val="Normal with indent"/>
    <w:basedOn w:val="Normal"/>
    <w:link w:val="NormalwithindentChar"/>
    <w:qFormat/>
    <w:rsid w:val="00E7432C"/>
    <w:pPr>
      <w:spacing w:before="120" w:after="120" w:line="336" w:lineRule="auto"/>
      <w:ind w:firstLine="397"/>
      <w:jc w:val="both"/>
    </w:pPr>
    <w:rPr>
      <w:rFonts w:ascii="Times New Roman" w:eastAsia="Malgun Gothic" w:hAnsi="Times New Roman"/>
      <w:sz w:val="20"/>
      <w:szCs w:val="20"/>
      <w:lang w:val="en-GB" w:eastAsia="ko-KR"/>
    </w:rPr>
  </w:style>
  <w:style w:type="character" w:customStyle="1" w:styleId="NormalwithindentChar">
    <w:name w:val="Normal with indent Char"/>
    <w:link w:val="Normalwithindent"/>
    <w:rsid w:val="00E7432C"/>
    <w:rPr>
      <w:rFonts w:ascii="Times New Roman" w:eastAsia="Malgun Gothic" w:hAnsi="Times New Roman"/>
      <w:lang w:val="en-GB" w:eastAsia="ko-KR"/>
    </w:rPr>
  </w:style>
  <w:style w:type="paragraph" w:customStyle="1" w:styleId="LGTdoc1">
    <w:name w:val="LGTdoc_제목1"/>
    <w:basedOn w:val="Normal"/>
    <w:rsid w:val="00CF0824"/>
    <w:pPr>
      <w:adjustRightInd w:val="0"/>
      <w:snapToGrid w:val="0"/>
      <w:spacing w:beforeLines="50" w:after="100" w:afterAutospacing="1" w:line="240" w:lineRule="auto"/>
      <w:jc w:val="both"/>
    </w:pPr>
    <w:rPr>
      <w:rFonts w:ascii="Times New Roman" w:eastAsia="Batang" w:hAnsi="Times New Roman"/>
      <w:b/>
      <w:snapToGrid w:val="0"/>
      <w:sz w:val="28"/>
      <w:szCs w:val="20"/>
      <w:lang w:val="en-GB" w:eastAsia="ko-KR"/>
    </w:rPr>
  </w:style>
  <w:style w:type="paragraph" w:customStyle="1" w:styleId="PaperTableCell">
    <w:name w:val="PaperTableCell"/>
    <w:basedOn w:val="Normal"/>
    <w:rsid w:val="00CF0824"/>
    <w:pPr>
      <w:spacing w:after="0" w:line="240" w:lineRule="auto"/>
      <w:jc w:val="both"/>
    </w:pPr>
    <w:rPr>
      <w:rFonts w:ascii="Times New Roman" w:eastAsia="Times New Roman" w:hAnsi="Times New Roman"/>
      <w:sz w:val="16"/>
      <w:szCs w:val="24"/>
      <w:lang w:eastAsia="en-US"/>
    </w:rPr>
  </w:style>
  <w:style w:type="character" w:styleId="Hyperlink">
    <w:name w:val="Hyperlink"/>
    <w:basedOn w:val="DefaultParagraphFont"/>
    <w:uiPriority w:val="99"/>
    <w:unhideWhenUsed/>
    <w:rsid w:val="00906ECE"/>
    <w:rPr>
      <w:color w:val="0000FF"/>
      <w:u w:val="single"/>
    </w:rPr>
  </w:style>
  <w:style w:type="character" w:customStyle="1" w:styleId="apple-style-span">
    <w:name w:val="apple-style-span"/>
    <w:basedOn w:val="DefaultParagraphFont"/>
    <w:rsid w:val="004D1CED"/>
  </w:style>
  <w:style w:type="character" w:customStyle="1" w:styleId="apple-converted-space">
    <w:name w:val="apple-converted-space"/>
    <w:basedOn w:val="DefaultParagraphFont"/>
    <w:rsid w:val="00141E48"/>
  </w:style>
  <w:style w:type="character" w:customStyle="1" w:styleId="high-light">
    <w:name w:val="high-light"/>
    <w:basedOn w:val="DefaultParagraphFont"/>
    <w:rsid w:val="00B7427C"/>
  </w:style>
  <w:style w:type="character" w:customStyle="1" w:styleId="Heading2Char">
    <w:name w:val="Heading 2 Char"/>
    <w:basedOn w:val="DefaultParagraphFont"/>
    <w:link w:val="Heading2"/>
    <w:rsid w:val="00127E7C"/>
    <w:rPr>
      <w:rFonts w:ascii="Times New Roman" w:hAnsi="Times New Roman"/>
      <w:i/>
      <w:iCs/>
      <w:noProof/>
      <w:lang w:eastAsia="en-US"/>
    </w:rPr>
  </w:style>
  <w:style w:type="character" w:customStyle="1" w:styleId="Heading4Char">
    <w:name w:val="Heading 4 Char"/>
    <w:basedOn w:val="DefaultParagraphFont"/>
    <w:link w:val="Heading4"/>
    <w:rsid w:val="00127E7C"/>
    <w:rPr>
      <w:rFonts w:ascii="Times New Roman" w:hAnsi="Times New Roman"/>
      <w:i/>
      <w:iCs/>
      <w:noProof/>
      <w:lang w:eastAsia="en-US"/>
    </w:rPr>
  </w:style>
  <w:style w:type="character" w:customStyle="1" w:styleId="Heading5Char">
    <w:name w:val="Heading 5 Char"/>
    <w:basedOn w:val="DefaultParagraphFont"/>
    <w:link w:val="Heading5"/>
    <w:rsid w:val="00127E7C"/>
    <w:rPr>
      <w:rFonts w:ascii="Times New Roman" w:hAnsi="Times New Roman"/>
      <w:smallCaps/>
      <w:noProof/>
      <w:lang w:eastAsia="en-US"/>
    </w:rPr>
  </w:style>
  <w:style w:type="paragraph" w:customStyle="1" w:styleId="Abstract">
    <w:name w:val="Abstract"/>
    <w:link w:val="AbstractChar"/>
    <w:rsid w:val="00127E7C"/>
    <w:pPr>
      <w:spacing w:after="200"/>
      <w:jc w:val="both"/>
    </w:pPr>
    <w:rPr>
      <w:rFonts w:ascii="Times New Roman" w:hAnsi="Times New Roman"/>
      <w:b/>
      <w:bCs/>
      <w:sz w:val="18"/>
      <w:szCs w:val="18"/>
      <w:lang w:eastAsia="en-US"/>
    </w:rPr>
  </w:style>
  <w:style w:type="paragraph" w:customStyle="1" w:styleId="Affiliation">
    <w:name w:val="Affiliation"/>
    <w:uiPriority w:val="99"/>
    <w:rsid w:val="00127E7C"/>
    <w:pPr>
      <w:jc w:val="center"/>
    </w:pPr>
    <w:rPr>
      <w:rFonts w:ascii="Times New Roman" w:hAnsi="Times New Roman"/>
      <w:lang w:eastAsia="en-US"/>
    </w:rPr>
  </w:style>
  <w:style w:type="paragraph" w:customStyle="1" w:styleId="Author">
    <w:name w:val="Author"/>
    <w:uiPriority w:val="99"/>
    <w:rsid w:val="00127E7C"/>
    <w:pPr>
      <w:spacing w:before="360" w:after="40"/>
      <w:jc w:val="center"/>
    </w:pPr>
    <w:rPr>
      <w:rFonts w:ascii="Times New Roman" w:hAnsi="Times New Roman"/>
      <w:noProof/>
      <w:sz w:val="22"/>
      <w:szCs w:val="22"/>
      <w:lang w:eastAsia="en-US"/>
    </w:rPr>
  </w:style>
  <w:style w:type="paragraph" w:customStyle="1" w:styleId="bulletlist">
    <w:name w:val="bullet list"/>
    <w:basedOn w:val="BodyText"/>
    <w:rsid w:val="00127E7C"/>
    <w:pPr>
      <w:widowControl/>
      <w:numPr>
        <w:numId w:val="3"/>
      </w:numPr>
      <w:spacing w:after="120" w:line="228" w:lineRule="auto"/>
    </w:pPr>
    <w:rPr>
      <w:color w:val="auto"/>
      <w:spacing w:val="-1"/>
      <w:kern w:val="0"/>
      <w:sz w:val="20"/>
      <w:lang w:eastAsia="en-US"/>
    </w:rPr>
  </w:style>
  <w:style w:type="paragraph" w:customStyle="1" w:styleId="equation">
    <w:name w:val="equation"/>
    <w:basedOn w:val="Normal"/>
    <w:rsid w:val="00127E7C"/>
    <w:pPr>
      <w:tabs>
        <w:tab w:val="center" w:pos="2520"/>
        <w:tab w:val="right" w:pos="5040"/>
      </w:tabs>
      <w:spacing w:before="240" w:after="240" w:line="216" w:lineRule="auto"/>
      <w:jc w:val="center"/>
    </w:pPr>
    <w:rPr>
      <w:rFonts w:ascii="Symbol" w:hAnsi="Symbol" w:cs="Symbol"/>
      <w:sz w:val="20"/>
      <w:szCs w:val="20"/>
      <w:lang w:eastAsia="en-US"/>
    </w:rPr>
  </w:style>
  <w:style w:type="paragraph" w:customStyle="1" w:styleId="figurecaption">
    <w:name w:val="figure caption"/>
    <w:rsid w:val="00127E7C"/>
    <w:pPr>
      <w:numPr>
        <w:numId w:val="4"/>
      </w:numPr>
      <w:spacing w:before="80" w:after="200"/>
      <w:jc w:val="center"/>
    </w:pPr>
    <w:rPr>
      <w:rFonts w:ascii="Times New Roman" w:hAnsi="Times New Roman"/>
      <w:noProof/>
      <w:sz w:val="16"/>
      <w:szCs w:val="16"/>
      <w:lang w:eastAsia="en-US"/>
    </w:rPr>
  </w:style>
  <w:style w:type="paragraph" w:customStyle="1" w:styleId="footnote">
    <w:name w:val="footnote"/>
    <w:uiPriority w:val="99"/>
    <w:rsid w:val="00127E7C"/>
    <w:pPr>
      <w:framePr w:hSpace="187" w:vSpace="187" w:wrap="notBeside" w:vAnchor="text" w:hAnchor="page" w:x="6121" w:y="577"/>
      <w:numPr>
        <w:numId w:val="5"/>
      </w:numPr>
      <w:spacing w:after="40"/>
    </w:pPr>
    <w:rPr>
      <w:rFonts w:ascii="Times New Roman" w:hAnsi="Times New Roman"/>
      <w:sz w:val="16"/>
      <w:szCs w:val="16"/>
      <w:lang w:eastAsia="en-US"/>
    </w:rPr>
  </w:style>
  <w:style w:type="paragraph" w:customStyle="1" w:styleId="keywords">
    <w:name w:val="key words"/>
    <w:rsid w:val="00127E7C"/>
    <w:pPr>
      <w:spacing w:after="120"/>
      <w:ind w:firstLine="288"/>
      <w:jc w:val="both"/>
    </w:pPr>
    <w:rPr>
      <w:rFonts w:ascii="Times New Roman" w:hAnsi="Times New Roman"/>
      <w:b/>
      <w:bCs/>
      <w:i/>
      <w:iCs/>
      <w:noProof/>
      <w:sz w:val="18"/>
      <w:szCs w:val="18"/>
      <w:lang w:eastAsia="en-US"/>
    </w:rPr>
  </w:style>
  <w:style w:type="paragraph" w:customStyle="1" w:styleId="papersubtitle">
    <w:name w:val="paper subtitle"/>
    <w:rsid w:val="00127E7C"/>
    <w:pPr>
      <w:spacing w:after="120"/>
      <w:jc w:val="center"/>
    </w:pPr>
    <w:rPr>
      <w:rFonts w:ascii="Times New Roman" w:eastAsia="MS Mincho" w:hAnsi="Times New Roman"/>
      <w:noProof/>
      <w:sz w:val="28"/>
      <w:szCs w:val="28"/>
      <w:lang w:eastAsia="en-US"/>
    </w:rPr>
  </w:style>
  <w:style w:type="paragraph" w:customStyle="1" w:styleId="papertitle">
    <w:name w:val="paper title"/>
    <w:rsid w:val="00127E7C"/>
    <w:pPr>
      <w:spacing w:after="120"/>
      <w:jc w:val="center"/>
    </w:pPr>
    <w:rPr>
      <w:rFonts w:ascii="Times New Roman" w:eastAsia="MS Mincho" w:hAnsi="Times New Roman"/>
      <w:noProof/>
      <w:sz w:val="48"/>
      <w:szCs w:val="48"/>
      <w:lang w:eastAsia="en-US"/>
    </w:rPr>
  </w:style>
  <w:style w:type="paragraph" w:customStyle="1" w:styleId="references">
    <w:name w:val="references"/>
    <w:rsid w:val="00127E7C"/>
    <w:pPr>
      <w:numPr>
        <w:numId w:val="6"/>
      </w:numPr>
      <w:spacing w:after="50" w:line="180" w:lineRule="exact"/>
      <w:jc w:val="both"/>
    </w:pPr>
    <w:rPr>
      <w:rFonts w:ascii="Times New Roman" w:eastAsia="MS Mincho" w:hAnsi="Times New Roman"/>
      <w:noProof/>
      <w:sz w:val="16"/>
      <w:szCs w:val="16"/>
      <w:lang w:eastAsia="en-US"/>
    </w:rPr>
  </w:style>
  <w:style w:type="paragraph" w:customStyle="1" w:styleId="sponsors">
    <w:name w:val="sponsors"/>
    <w:rsid w:val="00127E7C"/>
    <w:pPr>
      <w:framePr w:wrap="auto" w:hAnchor="text" w:x="615" w:y="2239"/>
      <w:pBdr>
        <w:top w:val="single" w:sz="4" w:space="2" w:color="auto"/>
      </w:pBdr>
      <w:ind w:firstLine="288"/>
    </w:pPr>
    <w:rPr>
      <w:rFonts w:ascii="Times New Roman" w:hAnsi="Times New Roman"/>
      <w:sz w:val="16"/>
      <w:szCs w:val="16"/>
      <w:lang w:eastAsia="en-US"/>
    </w:rPr>
  </w:style>
  <w:style w:type="paragraph" w:customStyle="1" w:styleId="tablecolhead">
    <w:name w:val="table col head"/>
    <w:basedOn w:val="Normal"/>
    <w:rsid w:val="00127E7C"/>
    <w:pPr>
      <w:spacing w:after="0" w:line="240" w:lineRule="auto"/>
      <w:jc w:val="center"/>
    </w:pPr>
    <w:rPr>
      <w:rFonts w:ascii="Times New Roman" w:hAnsi="Times New Roman"/>
      <w:b/>
      <w:bCs/>
      <w:sz w:val="16"/>
      <w:szCs w:val="16"/>
      <w:lang w:eastAsia="en-US"/>
    </w:rPr>
  </w:style>
  <w:style w:type="paragraph" w:customStyle="1" w:styleId="tablecolsubhead">
    <w:name w:val="table col subhead"/>
    <w:basedOn w:val="tablecolhead"/>
    <w:rsid w:val="00127E7C"/>
    <w:rPr>
      <w:i/>
      <w:iCs/>
      <w:sz w:val="15"/>
      <w:szCs w:val="15"/>
    </w:rPr>
  </w:style>
  <w:style w:type="paragraph" w:customStyle="1" w:styleId="tablecopy">
    <w:name w:val="table copy"/>
    <w:rsid w:val="00127E7C"/>
    <w:pPr>
      <w:jc w:val="both"/>
    </w:pPr>
    <w:rPr>
      <w:rFonts w:ascii="Times New Roman" w:hAnsi="Times New Roman"/>
      <w:noProof/>
      <w:sz w:val="16"/>
      <w:szCs w:val="16"/>
      <w:lang w:eastAsia="en-US"/>
    </w:rPr>
  </w:style>
  <w:style w:type="paragraph" w:customStyle="1" w:styleId="tablefootnote">
    <w:name w:val="table footnote"/>
    <w:rsid w:val="00127E7C"/>
    <w:pPr>
      <w:spacing w:before="60" w:after="30"/>
      <w:jc w:val="right"/>
    </w:pPr>
    <w:rPr>
      <w:rFonts w:ascii="Times New Roman" w:hAnsi="Times New Roman"/>
      <w:sz w:val="12"/>
      <w:szCs w:val="12"/>
      <w:lang w:eastAsia="en-US"/>
    </w:rPr>
  </w:style>
  <w:style w:type="paragraph" w:customStyle="1" w:styleId="tablehead">
    <w:name w:val="table head"/>
    <w:rsid w:val="00127E7C"/>
    <w:pPr>
      <w:numPr>
        <w:numId w:val="7"/>
      </w:numPr>
      <w:spacing w:before="240" w:after="120" w:line="216" w:lineRule="auto"/>
      <w:jc w:val="center"/>
    </w:pPr>
    <w:rPr>
      <w:rFonts w:ascii="Times New Roman" w:hAnsi="Times New Roman"/>
      <w:smallCaps/>
      <w:noProof/>
      <w:sz w:val="16"/>
      <w:szCs w:val="16"/>
      <w:lang w:eastAsia="en-US"/>
    </w:rPr>
  </w:style>
  <w:style w:type="paragraph" w:customStyle="1" w:styleId="StyleAbstractItalic">
    <w:name w:val="Style Abstract + Italic"/>
    <w:basedOn w:val="Abstract"/>
    <w:link w:val="StyleAbstractItalicChar"/>
    <w:rsid w:val="00127E7C"/>
    <w:rPr>
      <w:rFonts w:eastAsia="MS Mincho"/>
      <w:i/>
      <w:iCs/>
    </w:rPr>
  </w:style>
  <w:style w:type="character" w:customStyle="1" w:styleId="AbstractChar">
    <w:name w:val="Abstract Char"/>
    <w:basedOn w:val="DefaultParagraphFont"/>
    <w:link w:val="Abstract"/>
    <w:locked/>
    <w:rsid w:val="00127E7C"/>
    <w:rPr>
      <w:rFonts w:ascii="Times New Roman" w:hAnsi="Times New Roman"/>
      <w:b/>
      <w:bCs/>
      <w:sz w:val="18"/>
      <w:szCs w:val="18"/>
      <w:lang w:val="en-US" w:eastAsia="en-US" w:bidi="ar-SA"/>
    </w:rPr>
  </w:style>
  <w:style w:type="character" w:customStyle="1" w:styleId="StyleAbstractItalicChar">
    <w:name w:val="Style Abstract + Italic Char"/>
    <w:basedOn w:val="AbstractChar"/>
    <w:link w:val="StyleAbstractItalic"/>
    <w:locked/>
    <w:rsid w:val="00127E7C"/>
    <w:rPr>
      <w:rFonts w:ascii="Times New Roman" w:eastAsia="MS Mincho" w:hAnsi="Times New Roman"/>
      <w:b/>
      <w:bCs/>
      <w:i/>
      <w:iCs/>
      <w:sz w:val="18"/>
      <w:szCs w:val="18"/>
      <w:lang w:val="en-US" w:eastAsia="en-US" w:bidi="ar-SA"/>
    </w:rPr>
  </w:style>
  <w:style w:type="character" w:customStyle="1" w:styleId="FooterChar">
    <w:name w:val="Footer Char"/>
    <w:basedOn w:val="DefaultParagraphFont"/>
    <w:link w:val="Footer"/>
    <w:rsid w:val="00127E7C"/>
    <w:rPr>
      <w:sz w:val="18"/>
      <w:szCs w:val="18"/>
    </w:rPr>
  </w:style>
  <w:style w:type="character" w:customStyle="1" w:styleId="1">
    <w:name w:val="标题1"/>
    <w:basedOn w:val="DefaultParagraphFont"/>
    <w:rsid w:val="00127E7C"/>
  </w:style>
  <w:style w:type="paragraph" w:customStyle="1" w:styleId="MTDisplayEquation">
    <w:name w:val="MTDisplayEquation"/>
    <w:basedOn w:val="Normal"/>
    <w:next w:val="Normal"/>
    <w:link w:val="MTDisplayEquationChar"/>
    <w:rsid w:val="00127E7C"/>
    <w:pPr>
      <w:tabs>
        <w:tab w:val="center" w:pos="4160"/>
        <w:tab w:val="right" w:pos="8300"/>
      </w:tabs>
      <w:spacing w:after="0" w:line="240" w:lineRule="auto"/>
    </w:pPr>
    <w:rPr>
      <w:sz w:val="24"/>
      <w:szCs w:val="24"/>
    </w:rPr>
  </w:style>
  <w:style w:type="character" w:customStyle="1" w:styleId="MTDisplayEquationChar">
    <w:name w:val="MTDisplayEquation Char"/>
    <w:basedOn w:val="DefaultParagraphFont"/>
    <w:link w:val="MTDisplayEquation"/>
    <w:rsid w:val="00127E7C"/>
    <w:rPr>
      <w:sz w:val="24"/>
      <w:szCs w:val="24"/>
    </w:rPr>
  </w:style>
  <w:style w:type="paragraph" w:customStyle="1" w:styleId="Char1CharChar1Char">
    <w:name w:val="Char1 Char Char1 Char"/>
    <w:basedOn w:val="Normal"/>
    <w:rsid w:val="00127E7C"/>
    <w:pPr>
      <w:tabs>
        <w:tab w:val="left" w:pos="540"/>
        <w:tab w:val="left" w:pos="1260"/>
        <w:tab w:val="left" w:pos="1800"/>
      </w:tabs>
      <w:spacing w:before="240" w:after="160" w:line="240" w:lineRule="exact"/>
    </w:pPr>
    <w:rPr>
      <w:rFonts w:ascii="Verdana" w:eastAsia="Batang" w:hAnsi="Verdana"/>
      <w:sz w:val="24"/>
      <w:szCs w:val="20"/>
      <w:lang w:eastAsia="en-US"/>
    </w:rPr>
  </w:style>
  <w:style w:type="character" w:styleId="PlaceholderText">
    <w:name w:val="Placeholder Text"/>
    <w:basedOn w:val="DefaultParagraphFont"/>
    <w:uiPriority w:val="99"/>
    <w:semiHidden/>
    <w:rsid w:val="00D625E9"/>
    <w:rPr>
      <w:color w:val="808080"/>
    </w:rPr>
  </w:style>
  <w:style w:type="paragraph" w:customStyle="1" w:styleId="ComeBack">
    <w:name w:val="ComeBack"/>
    <w:basedOn w:val="Normal"/>
    <w:next w:val="Normal"/>
    <w:rsid w:val="00780D93"/>
    <w:pPr>
      <w:numPr>
        <w:numId w:val="8"/>
      </w:numPr>
      <w:spacing w:after="0"/>
    </w:pPr>
    <w:rPr>
      <w:rFonts w:ascii="Arial" w:eastAsia="MS Mincho" w:hAnsi="Arial" w:cstheme="minorBidi"/>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242957">
      <w:bodyDiv w:val="1"/>
      <w:marLeft w:val="0"/>
      <w:marRight w:val="0"/>
      <w:marTop w:val="0"/>
      <w:marBottom w:val="0"/>
      <w:divBdr>
        <w:top w:val="none" w:sz="0" w:space="0" w:color="auto"/>
        <w:left w:val="none" w:sz="0" w:space="0" w:color="auto"/>
        <w:bottom w:val="none" w:sz="0" w:space="0" w:color="auto"/>
        <w:right w:val="none" w:sz="0" w:space="0" w:color="auto"/>
      </w:divBdr>
      <w:divsChild>
        <w:div w:id="2012950308">
          <w:marLeft w:val="0"/>
          <w:marRight w:val="0"/>
          <w:marTop w:val="0"/>
          <w:marBottom w:val="0"/>
          <w:divBdr>
            <w:top w:val="none" w:sz="0" w:space="0" w:color="auto"/>
            <w:left w:val="none" w:sz="0" w:space="0" w:color="auto"/>
            <w:bottom w:val="none" w:sz="0" w:space="0" w:color="auto"/>
            <w:right w:val="none" w:sz="0" w:space="0" w:color="auto"/>
          </w:divBdr>
          <w:divsChild>
            <w:div w:id="1877692982">
              <w:marLeft w:val="0"/>
              <w:marRight w:val="0"/>
              <w:marTop w:val="0"/>
              <w:marBottom w:val="0"/>
              <w:divBdr>
                <w:top w:val="none" w:sz="0" w:space="0" w:color="auto"/>
                <w:left w:val="none" w:sz="0" w:space="0" w:color="auto"/>
                <w:bottom w:val="none" w:sz="0" w:space="0" w:color="auto"/>
                <w:right w:val="none" w:sz="0" w:space="0" w:color="auto"/>
              </w:divBdr>
              <w:divsChild>
                <w:div w:id="1581284607">
                  <w:marLeft w:val="0"/>
                  <w:marRight w:val="0"/>
                  <w:marTop w:val="0"/>
                  <w:marBottom w:val="0"/>
                  <w:divBdr>
                    <w:top w:val="none" w:sz="0" w:space="0" w:color="auto"/>
                    <w:left w:val="none" w:sz="0" w:space="0" w:color="auto"/>
                    <w:bottom w:val="none" w:sz="0" w:space="0" w:color="auto"/>
                    <w:right w:val="none" w:sz="0" w:space="0" w:color="auto"/>
                  </w:divBdr>
                  <w:divsChild>
                    <w:div w:id="536552136">
                      <w:marLeft w:val="0"/>
                      <w:marRight w:val="0"/>
                      <w:marTop w:val="0"/>
                      <w:marBottom w:val="0"/>
                      <w:divBdr>
                        <w:top w:val="none" w:sz="0" w:space="0" w:color="auto"/>
                        <w:left w:val="none" w:sz="0" w:space="0" w:color="auto"/>
                        <w:bottom w:val="none" w:sz="0" w:space="0" w:color="auto"/>
                        <w:right w:val="none" w:sz="0" w:space="0" w:color="auto"/>
                      </w:divBdr>
                      <w:divsChild>
                        <w:div w:id="143933976">
                          <w:marLeft w:val="0"/>
                          <w:marRight w:val="0"/>
                          <w:marTop w:val="0"/>
                          <w:marBottom w:val="0"/>
                          <w:divBdr>
                            <w:top w:val="none" w:sz="0" w:space="0" w:color="auto"/>
                            <w:left w:val="none" w:sz="0" w:space="0" w:color="auto"/>
                            <w:bottom w:val="none" w:sz="0" w:space="0" w:color="auto"/>
                            <w:right w:val="none" w:sz="0" w:space="0" w:color="auto"/>
                          </w:divBdr>
                          <w:divsChild>
                            <w:div w:id="174282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936347">
      <w:bodyDiv w:val="1"/>
      <w:marLeft w:val="0"/>
      <w:marRight w:val="0"/>
      <w:marTop w:val="0"/>
      <w:marBottom w:val="0"/>
      <w:divBdr>
        <w:top w:val="none" w:sz="0" w:space="0" w:color="auto"/>
        <w:left w:val="none" w:sz="0" w:space="0" w:color="auto"/>
        <w:bottom w:val="none" w:sz="0" w:space="0" w:color="auto"/>
        <w:right w:val="none" w:sz="0" w:space="0" w:color="auto"/>
      </w:divBdr>
      <w:divsChild>
        <w:div w:id="486829007">
          <w:marLeft w:val="0"/>
          <w:marRight w:val="0"/>
          <w:marTop w:val="0"/>
          <w:marBottom w:val="0"/>
          <w:divBdr>
            <w:top w:val="none" w:sz="0" w:space="0" w:color="auto"/>
            <w:left w:val="none" w:sz="0" w:space="0" w:color="auto"/>
            <w:bottom w:val="none" w:sz="0" w:space="0" w:color="auto"/>
            <w:right w:val="none" w:sz="0" w:space="0" w:color="auto"/>
          </w:divBdr>
          <w:divsChild>
            <w:div w:id="270473292">
              <w:marLeft w:val="0"/>
              <w:marRight w:val="0"/>
              <w:marTop w:val="0"/>
              <w:marBottom w:val="0"/>
              <w:divBdr>
                <w:top w:val="none" w:sz="0" w:space="0" w:color="auto"/>
                <w:left w:val="none" w:sz="0" w:space="0" w:color="auto"/>
                <w:bottom w:val="none" w:sz="0" w:space="0" w:color="auto"/>
                <w:right w:val="none" w:sz="0" w:space="0" w:color="auto"/>
              </w:divBdr>
              <w:divsChild>
                <w:div w:id="1670330786">
                  <w:marLeft w:val="0"/>
                  <w:marRight w:val="0"/>
                  <w:marTop w:val="0"/>
                  <w:marBottom w:val="0"/>
                  <w:divBdr>
                    <w:top w:val="none" w:sz="0" w:space="0" w:color="auto"/>
                    <w:left w:val="none" w:sz="0" w:space="0" w:color="auto"/>
                    <w:bottom w:val="none" w:sz="0" w:space="0" w:color="auto"/>
                    <w:right w:val="none" w:sz="0" w:space="0" w:color="auto"/>
                  </w:divBdr>
                  <w:divsChild>
                    <w:div w:id="2059738684">
                      <w:marLeft w:val="0"/>
                      <w:marRight w:val="0"/>
                      <w:marTop w:val="0"/>
                      <w:marBottom w:val="0"/>
                      <w:divBdr>
                        <w:top w:val="none" w:sz="0" w:space="0" w:color="auto"/>
                        <w:left w:val="none" w:sz="0" w:space="0" w:color="auto"/>
                        <w:bottom w:val="none" w:sz="0" w:space="0" w:color="auto"/>
                        <w:right w:val="none" w:sz="0" w:space="0" w:color="auto"/>
                      </w:divBdr>
                      <w:divsChild>
                        <w:div w:id="1768768220">
                          <w:marLeft w:val="0"/>
                          <w:marRight w:val="0"/>
                          <w:marTop w:val="0"/>
                          <w:marBottom w:val="0"/>
                          <w:divBdr>
                            <w:top w:val="none" w:sz="0" w:space="0" w:color="auto"/>
                            <w:left w:val="none" w:sz="0" w:space="0" w:color="auto"/>
                            <w:bottom w:val="none" w:sz="0" w:space="0" w:color="auto"/>
                            <w:right w:val="none" w:sz="0" w:space="0" w:color="auto"/>
                          </w:divBdr>
                          <w:divsChild>
                            <w:div w:id="63544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4014328">
      <w:bodyDiv w:val="1"/>
      <w:marLeft w:val="0"/>
      <w:marRight w:val="0"/>
      <w:marTop w:val="0"/>
      <w:marBottom w:val="0"/>
      <w:divBdr>
        <w:top w:val="none" w:sz="0" w:space="0" w:color="auto"/>
        <w:left w:val="none" w:sz="0" w:space="0" w:color="auto"/>
        <w:bottom w:val="none" w:sz="0" w:space="0" w:color="auto"/>
        <w:right w:val="none" w:sz="0" w:space="0" w:color="auto"/>
      </w:divBdr>
      <w:divsChild>
        <w:div w:id="1764497727">
          <w:marLeft w:val="0"/>
          <w:marRight w:val="0"/>
          <w:marTop w:val="0"/>
          <w:marBottom w:val="0"/>
          <w:divBdr>
            <w:top w:val="none" w:sz="0" w:space="0" w:color="auto"/>
            <w:left w:val="none" w:sz="0" w:space="0" w:color="auto"/>
            <w:bottom w:val="none" w:sz="0" w:space="0" w:color="auto"/>
            <w:right w:val="none" w:sz="0" w:space="0" w:color="auto"/>
          </w:divBdr>
          <w:divsChild>
            <w:div w:id="1599678449">
              <w:marLeft w:val="0"/>
              <w:marRight w:val="0"/>
              <w:marTop w:val="0"/>
              <w:marBottom w:val="0"/>
              <w:divBdr>
                <w:top w:val="none" w:sz="0" w:space="0" w:color="auto"/>
                <w:left w:val="none" w:sz="0" w:space="0" w:color="auto"/>
                <w:bottom w:val="none" w:sz="0" w:space="0" w:color="auto"/>
                <w:right w:val="none" w:sz="0" w:space="0" w:color="auto"/>
              </w:divBdr>
              <w:divsChild>
                <w:div w:id="520707528">
                  <w:marLeft w:val="0"/>
                  <w:marRight w:val="0"/>
                  <w:marTop w:val="0"/>
                  <w:marBottom w:val="0"/>
                  <w:divBdr>
                    <w:top w:val="none" w:sz="0" w:space="0" w:color="auto"/>
                    <w:left w:val="none" w:sz="0" w:space="0" w:color="auto"/>
                    <w:bottom w:val="none" w:sz="0" w:space="0" w:color="auto"/>
                    <w:right w:val="none" w:sz="0" w:space="0" w:color="auto"/>
                  </w:divBdr>
                  <w:divsChild>
                    <w:div w:id="395738348">
                      <w:marLeft w:val="0"/>
                      <w:marRight w:val="0"/>
                      <w:marTop w:val="0"/>
                      <w:marBottom w:val="0"/>
                      <w:divBdr>
                        <w:top w:val="none" w:sz="0" w:space="0" w:color="auto"/>
                        <w:left w:val="none" w:sz="0" w:space="0" w:color="auto"/>
                        <w:bottom w:val="none" w:sz="0" w:space="0" w:color="auto"/>
                        <w:right w:val="none" w:sz="0" w:space="0" w:color="auto"/>
                      </w:divBdr>
                      <w:divsChild>
                        <w:div w:id="974799113">
                          <w:marLeft w:val="0"/>
                          <w:marRight w:val="0"/>
                          <w:marTop w:val="0"/>
                          <w:marBottom w:val="0"/>
                          <w:divBdr>
                            <w:top w:val="none" w:sz="0" w:space="0" w:color="auto"/>
                            <w:left w:val="none" w:sz="0" w:space="0" w:color="auto"/>
                            <w:bottom w:val="none" w:sz="0" w:space="0" w:color="auto"/>
                            <w:right w:val="none" w:sz="0" w:space="0" w:color="auto"/>
                          </w:divBdr>
                          <w:divsChild>
                            <w:div w:id="33511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8181144">
      <w:bodyDiv w:val="1"/>
      <w:marLeft w:val="0"/>
      <w:marRight w:val="0"/>
      <w:marTop w:val="0"/>
      <w:marBottom w:val="0"/>
      <w:divBdr>
        <w:top w:val="none" w:sz="0" w:space="0" w:color="auto"/>
        <w:left w:val="none" w:sz="0" w:space="0" w:color="auto"/>
        <w:bottom w:val="none" w:sz="0" w:space="0" w:color="auto"/>
        <w:right w:val="none" w:sz="0" w:space="0" w:color="auto"/>
      </w:divBdr>
      <w:divsChild>
        <w:div w:id="1091396192">
          <w:marLeft w:val="0"/>
          <w:marRight w:val="0"/>
          <w:marTop w:val="0"/>
          <w:marBottom w:val="0"/>
          <w:divBdr>
            <w:top w:val="none" w:sz="0" w:space="0" w:color="auto"/>
            <w:left w:val="none" w:sz="0" w:space="0" w:color="auto"/>
            <w:bottom w:val="none" w:sz="0" w:space="0" w:color="auto"/>
            <w:right w:val="none" w:sz="0" w:space="0" w:color="auto"/>
          </w:divBdr>
          <w:divsChild>
            <w:div w:id="747190137">
              <w:marLeft w:val="0"/>
              <w:marRight w:val="0"/>
              <w:marTop w:val="0"/>
              <w:marBottom w:val="0"/>
              <w:divBdr>
                <w:top w:val="none" w:sz="0" w:space="0" w:color="auto"/>
                <w:left w:val="none" w:sz="0" w:space="0" w:color="auto"/>
                <w:bottom w:val="none" w:sz="0" w:space="0" w:color="auto"/>
                <w:right w:val="none" w:sz="0" w:space="0" w:color="auto"/>
              </w:divBdr>
              <w:divsChild>
                <w:div w:id="1170372964">
                  <w:marLeft w:val="0"/>
                  <w:marRight w:val="0"/>
                  <w:marTop w:val="0"/>
                  <w:marBottom w:val="0"/>
                  <w:divBdr>
                    <w:top w:val="none" w:sz="0" w:space="0" w:color="auto"/>
                    <w:left w:val="none" w:sz="0" w:space="0" w:color="auto"/>
                    <w:bottom w:val="none" w:sz="0" w:space="0" w:color="auto"/>
                    <w:right w:val="none" w:sz="0" w:space="0" w:color="auto"/>
                  </w:divBdr>
                  <w:divsChild>
                    <w:div w:id="1691905180">
                      <w:marLeft w:val="0"/>
                      <w:marRight w:val="0"/>
                      <w:marTop w:val="0"/>
                      <w:marBottom w:val="0"/>
                      <w:divBdr>
                        <w:top w:val="none" w:sz="0" w:space="0" w:color="auto"/>
                        <w:left w:val="none" w:sz="0" w:space="0" w:color="auto"/>
                        <w:bottom w:val="none" w:sz="0" w:space="0" w:color="auto"/>
                        <w:right w:val="none" w:sz="0" w:space="0" w:color="auto"/>
                      </w:divBdr>
                      <w:divsChild>
                        <w:div w:id="138768097">
                          <w:marLeft w:val="0"/>
                          <w:marRight w:val="0"/>
                          <w:marTop w:val="0"/>
                          <w:marBottom w:val="0"/>
                          <w:divBdr>
                            <w:top w:val="none" w:sz="0" w:space="0" w:color="auto"/>
                            <w:left w:val="none" w:sz="0" w:space="0" w:color="auto"/>
                            <w:bottom w:val="none" w:sz="0" w:space="0" w:color="auto"/>
                            <w:right w:val="none" w:sz="0" w:space="0" w:color="auto"/>
                          </w:divBdr>
                          <w:divsChild>
                            <w:div w:id="211158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4875781">
      <w:bodyDiv w:val="1"/>
      <w:marLeft w:val="0"/>
      <w:marRight w:val="0"/>
      <w:marTop w:val="0"/>
      <w:marBottom w:val="0"/>
      <w:divBdr>
        <w:top w:val="none" w:sz="0" w:space="0" w:color="auto"/>
        <w:left w:val="none" w:sz="0" w:space="0" w:color="auto"/>
        <w:bottom w:val="none" w:sz="0" w:space="0" w:color="auto"/>
        <w:right w:val="none" w:sz="0" w:space="0" w:color="auto"/>
      </w:divBdr>
      <w:divsChild>
        <w:div w:id="783424947">
          <w:marLeft w:val="418"/>
          <w:marRight w:val="0"/>
          <w:marTop w:val="96"/>
          <w:marBottom w:val="0"/>
          <w:divBdr>
            <w:top w:val="none" w:sz="0" w:space="0" w:color="auto"/>
            <w:left w:val="none" w:sz="0" w:space="0" w:color="auto"/>
            <w:bottom w:val="none" w:sz="0" w:space="0" w:color="auto"/>
            <w:right w:val="none" w:sz="0" w:space="0" w:color="auto"/>
          </w:divBdr>
        </w:div>
        <w:div w:id="841896450">
          <w:marLeft w:val="418"/>
          <w:marRight w:val="0"/>
          <w:marTop w:val="96"/>
          <w:marBottom w:val="0"/>
          <w:divBdr>
            <w:top w:val="none" w:sz="0" w:space="0" w:color="auto"/>
            <w:left w:val="none" w:sz="0" w:space="0" w:color="auto"/>
            <w:bottom w:val="none" w:sz="0" w:space="0" w:color="auto"/>
            <w:right w:val="none" w:sz="0" w:space="0" w:color="auto"/>
          </w:divBdr>
        </w:div>
        <w:div w:id="902911989">
          <w:marLeft w:val="1800"/>
          <w:marRight w:val="0"/>
          <w:marTop w:val="96"/>
          <w:marBottom w:val="0"/>
          <w:divBdr>
            <w:top w:val="none" w:sz="0" w:space="0" w:color="auto"/>
            <w:left w:val="none" w:sz="0" w:space="0" w:color="auto"/>
            <w:bottom w:val="none" w:sz="0" w:space="0" w:color="auto"/>
            <w:right w:val="none" w:sz="0" w:space="0" w:color="auto"/>
          </w:divBdr>
        </w:div>
        <w:div w:id="983775324">
          <w:marLeft w:val="1138"/>
          <w:marRight w:val="0"/>
          <w:marTop w:val="96"/>
          <w:marBottom w:val="0"/>
          <w:divBdr>
            <w:top w:val="none" w:sz="0" w:space="0" w:color="auto"/>
            <w:left w:val="none" w:sz="0" w:space="0" w:color="auto"/>
            <w:bottom w:val="none" w:sz="0" w:space="0" w:color="auto"/>
            <w:right w:val="none" w:sz="0" w:space="0" w:color="auto"/>
          </w:divBdr>
        </w:div>
        <w:div w:id="1554273544">
          <w:marLeft w:val="418"/>
          <w:marRight w:val="0"/>
          <w:marTop w:val="96"/>
          <w:marBottom w:val="0"/>
          <w:divBdr>
            <w:top w:val="none" w:sz="0" w:space="0" w:color="auto"/>
            <w:left w:val="none" w:sz="0" w:space="0" w:color="auto"/>
            <w:bottom w:val="none" w:sz="0" w:space="0" w:color="auto"/>
            <w:right w:val="none" w:sz="0" w:space="0" w:color="auto"/>
          </w:divBdr>
        </w:div>
        <w:div w:id="1633436350">
          <w:marLeft w:val="418"/>
          <w:marRight w:val="0"/>
          <w:marTop w:val="96"/>
          <w:marBottom w:val="0"/>
          <w:divBdr>
            <w:top w:val="none" w:sz="0" w:space="0" w:color="auto"/>
            <w:left w:val="none" w:sz="0" w:space="0" w:color="auto"/>
            <w:bottom w:val="none" w:sz="0" w:space="0" w:color="auto"/>
            <w:right w:val="none" w:sz="0" w:space="0" w:color="auto"/>
          </w:divBdr>
        </w:div>
      </w:divsChild>
    </w:div>
    <w:div w:id="491681146">
      <w:bodyDiv w:val="1"/>
      <w:marLeft w:val="0"/>
      <w:marRight w:val="0"/>
      <w:marTop w:val="0"/>
      <w:marBottom w:val="0"/>
      <w:divBdr>
        <w:top w:val="none" w:sz="0" w:space="0" w:color="auto"/>
        <w:left w:val="none" w:sz="0" w:space="0" w:color="auto"/>
        <w:bottom w:val="none" w:sz="0" w:space="0" w:color="auto"/>
        <w:right w:val="none" w:sz="0" w:space="0" w:color="auto"/>
      </w:divBdr>
      <w:divsChild>
        <w:div w:id="1799949167">
          <w:marLeft w:val="547"/>
          <w:marRight w:val="0"/>
          <w:marTop w:val="115"/>
          <w:marBottom w:val="0"/>
          <w:divBdr>
            <w:top w:val="none" w:sz="0" w:space="0" w:color="auto"/>
            <w:left w:val="none" w:sz="0" w:space="0" w:color="auto"/>
            <w:bottom w:val="none" w:sz="0" w:space="0" w:color="auto"/>
            <w:right w:val="none" w:sz="0" w:space="0" w:color="auto"/>
          </w:divBdr>
        </w:div>
        <w:div w:id="1988165656">
          <w:marLeft w:val="547"/>
          <w:marRight w:val="0"/>
          <w:marTop w:val="115"/>
          <w:marBottom w:val="0"/>
          <w:divBdr>
            <w:top w:val="none" w:sz="0" w:space="0" w:color="auto"/>
            <w:left w:val="none" w:sz="0" w:space="0" w:color="auto"/>
            <w:bottom w:val="none" w:sz="0" w:space="0" w:color="auto"/>
            <w:right w:val="none" w:sz="0" w:space="0" w:color="auto"/>
          </w:divBdr>
        </w:div>
      </w:divsChild>
    </w:div>
    <w:div w:id="611473312">
      <w:bodyDiv w:val="1"/>
      <w:marLeft w:val="0"/>
      <w:marRight w:val="0"/>
      <w:marTop w:val="0"/>
      <w:marBottom w:val="0"/>
      <w:divBdr>
        <w:top w:val="none" w:sz="0" w:space="0" w:color="auto"/>
        <w:left w:val="none" w:sz="0" w:space="0" w:color="auto"/>
        <w:bottom w:val="none" w:sz="0" w:space="0" w:color="auto"/>
        <w:right w:val="none" w:sz="0" w:space="0" w:color="auto"/>
      </w:divBdr>
    </w:div>
    <w:div w:id="902717366">
      <w:bodyDiv w:val="1"/>
      <w:marLeft w:val="0"/>
      <w:marRight w:val="0"/>
      <w:marTop w:val="0"/>
      <w:marBottom w:val="0"/>
      <w:divBdr>
        <w:top w:val="none" w:sz="0" w:space="0" w:color="auto"/>
        <w:left w:val="none" w:sz="0" w:space="0" w:color="auto"/>
        <w:bottom w:val="none" w:sz="0" w:space="0" w:color="auto"/>
        <w:right w:val="none" w:sz="0" w:space="0" w:color="auto"/>
      </w:divBdr>
    </w:div>
    <w:div w:id="908928814">
      <w:bodyDiv w:val="1"/>
      <w:marLeft w:val="0"/>
      <w:marRight w:val="0"/>
      <w:marTop w:val="0"/>
      <w:marBottom w:val="0"/>
      <w:divBdr>
        <w:top w:val="none" w:sz="0" w:space="0" w:color="auto"/>
        <w:left w:val="none" w:sz="0" w:space="0" w:color="auto"/>
        <w:bottom w:val="none" w:sz="0" w:space="0" w:color="auto"/>
        <w:right w:val="none" w:sz="0" w:space="0" w:color="auto"/>
      </w:divBdr>
      <w:divsChild>
        <w:div w:id="1666014689">
          <w:marLeft w:val="0"/>
          <w:marRight w:val="0"/>
          <w:marTop w:val="0"/>
          <w:marBottom w:val="0"/>
          <w:divBdr>
            <w:top w:val="none" w:sz="0" w:space="0" w:color="auto"/>
            <w:left w:val="none" w:sz="0" w:space="0" w:color="auto"/>
            <w:bottom w:val="none" w:sz="0" w:space="0" w:color="auto"/>
            <w:right w:val="none" w:sz="0" w:space="0" w:color="auto"/>
          </w:divBdr>
          <w:divsChild>
            <w:div w:id="1716543984">
              <w:marLeft w:val="0"/>
              <w:marRight w:val="0"/>
              <w:marTop w:val="0"/>
              <w:marBottom w:val="0"/>
              <w:divBdr>
                <w:top w:val="none" w:sz="0" w:space="0" w:color="auto"/>
                <w:left w:val="none" w:sz="0" w:space="0" w:color="auto"/>
                <w:bottom w:val="none" w:sz="0" w:space="0" w:color="auto"/>
                <w:right w:val="none" w:sz="0" w:space="0" w:color="auto"/>
              </w:divBdr>
              <w:divsChild>
                <w:div w:id="1811089855">
                  <w:marLeft w:val="0"/>
                  <w:marRight w:val="0"/>
                  <w:marTop w:val="0"/>
                  <w:marBottom w:val="0"/>
                  <w:divBdr>
                    <w:top w:val="none" w:sz="0" w:space="0" w:color="auto"/>
                    <w:left w:val="none" w:sz="0" w:space="0" w:color="auto"/>
                    <w:bottom w:val="none" w:sz="0" w:space="0" w:color="auto"/>
                    <w:right w:val="none" w:sz="0" w:space="0" w:color="auto"/>
                  </w:divBdr>
                  <w:divsChild>
                    <w:div w:id="1929733470">
                      <w:marLeft w:val="0"/>
                      <w:marRight w:val="0"/>
                      <w:marTop w:val="0"/>
                      <w:marBottom w:val="0"/>
                      <w:divBdr>
                        <w:top w:val="none" w:sz="0" w:space="0" w:color="auto"/>
                        <w:left w:val="none" w:sz="0" w:space="0" w:color="auto"/>
                        <w:bottom w:val="none" w:sz="0" w:space="0" w:color="auto"/>
                        <w:right w:val="none" w:sz="0" w:space="0" w:color="auto"/>
                      </w:divBdr>
                      <w:divsChild>
                        <w:div w:id="952597055">
                          <w:marLeft w:val="0"/>
                          <w:marRight w:val="0"/>
                          <w:marTop w:val="0"/>
                          <w:marBottom w:val="0"/>
                          <w:divBdr>
                            <w:top w:val="none" w:sz="0" w:space="0" w:color="auto"/>
                            <w:left w:val="none" w:sz="0" w:space="0" w:color="auto"/>
                            <w:bottom w:val="none" w:sz="0" w:space="0" w:color="auto"/>
                            <w:right w:val="none" w:sz="0" w:space="0" w:color="auto"/>
                          </w:divBdr>
                          <w:divsChild>
                            <w:div w:id="55065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9540720">
      <w:bodyDiv w:val="1"/>
      <w:marLeft w:val="0"/>
      <w:marRight w:val="0"/>
      <w:marTop w:val="0"/>
      <w:marBottom w:val="0"/>
      <w:divBdr>
        <w:top w:val="none" w:sz="0" w:space="0" w:color="auto"/>
        <w:left w:val="none" w:sz="0" w:space="0" w:color="auto"/>
        <w:bottom w:val="none" w:sz="0" w:space="0" w:color="auto"/>
        <w:right w:val="none" w:sz="0" w:space="0" w:color="auto"/>
      </w:divBdr>
      <w:divsChild>
        <w:div w:id="751899901">
          <w:marLeft w:val="0"/>
          <w:marRight w:val="0"/>
          <w:marTop w:val="0"/>
          <w:marBottom w:val="0"/>
          <w:divBdr>
            <w:top w:val="none" w:sz="0" w:space="0" w:color="auto"/>
            <w:left w:val="none" w:sz="0" w:space="0" w:color="auto"/>
            <w:bottom w:val="none" w:sz="0" w:space="0" w:color="auto"/>
            <w:right w:val="none" w:sz="0" w:space="0" w:color="auto"/>
          </w:divBdr>
          <w:divsChild>
            <w:div w:id="826359480">
              <w:marLeft w:val="0"/>
              <w:marRight w:val="0"/>
              <w:marTop w:val="0"/>
              <w:marBottom w:val="0"/>
              <w:divBdr>
                <w:top w:val="none" w:sz="0" w:space="0" w:color="auto"/>
                <w:left w:val="none" w:sz="0" w:space="0" w:color="auto"/>
                <w:bottom w:val="none" w:sz="0" w:space="0" w:color="auto"/>
                <w:right w:val="none" w:sz="0" w:space="0" w:color="auto"/>
              </w:divBdr>
              <w:divsChild>
                <w:div w:id="618874082">
                  <w:marLeft w:val="0"/>
                  <w:marRight w:val="0"/>
                  <w:marTop w:val="0"/>
                  <w:marBottom w:val="0"/>
                  <w:divBdr>
                    <w:top w:val="none" w:sz="0" w:space="0" w:color="auto"/>
                    <w:left w:val="none" w:sz="0" w:space="0" w:color="auto"/>
                    <w:bottom w:val="none" w:sz="0" w:space="0" w:color="auto"/>
                    <w:right w:val="none" w:sz="0" w:space="0" w:color="auto"/>
                  </w:divBdr>
                  <w:divsChild>
                    <w:div w:id="1333029112">
                      <w:marLeft w:val="0"/>
                      <w:marRight w:val="0"/>
                      <w:marTop w:val="0"/>
                      <w:marBottom w:val="0"/>
                      <w:divBdr>
                        <w:top w:val="none" w:sz="0" w:space="0" w:color="auto"/>
                        <w:left w:val="none" w:sz="0" w:space="0" w:color="auto"/>
                        <w:bottom w:val="none" w:sz="0" w:space="0" w:color="auto"/>
                        <w:right w:val="none" w:sz="0" w:space="0" w:color="auto"/>
                      </w:divBdr>
                      <w:divsChild>
                        <w:div w:id="699747942">
                          <w:marLeft w:val="0"/>
                          <w:marRight w:val="0"/>
                          <w:marTop w:val="0"/>
                          <w:marBottom w:val="0"/>
                          <w:divBdr>
                            <w:top w:val="none" w:sz="0" w:space="0" w:color="auto"/>
                            <w:left w:val="none" w:sz="0" w:space="0" w:color="auto"/>
                            <w:bottom w:val="none" w:sz="0" w:space="0" w:color="auto"/>
                            <w:right w:val="none" w:sz="0" w:space="0" w:color="auto"/>
                          </w:divBdr>
                          <w:divsChild>
                            <w:div w:id="73258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6401161">
      <w:bodyDiv w:val="1"/>
      <w:marLeft w:val="0"/>
      <w:marRight w:val="0"/>
      <w:marTop w:val="0"/>
      <w:marBottom w:val="0"/>
      <w:divBdr>
        <w:top w:val="none" w:sz="0" w:space="0" w:color="auto"/>
        <w:left w:val="none" w:sz="0" w:space="0" w:color="auto"/>
        <w:bottom w:val="none" w:sz="0" w:space="0" w:color="auto"/>
        <w:right w:val="none" w:sz="0" w:space="0" w:color="auto"/>
      </w:divBdr>
      <w:divsChild>
        <w:div w:id="1683967506">
          <w:marLeft w:val="0"/>
          <w:marRight w:val="0"/>
          <w:marTop w:val="0"/>
          <w:marBottom w:val="0"/>
          <w:divBdr>
            <w:top w:val="none" w:sz="0" w:space="0" w:color="auto"/>
            <w:left w:val="none" w:sz="0" w:space="0" w:color="auto"/>
            <w:bottom w:val="none" w:sz="0" w:space="0" w:color="auto"/>
            <w:right w:val="none" w:sz="0" w:space="0" w:color="auto"/>
          </w:divBdr>
          <w:divsChild>
            <w:div w:id="1585412774">
              <w:marLeft w:val="0"/>
              <w:marRight w:val="0"/>
              <w:marTop w:val="0"/>
              <w:marBottom w:val="0"/>
              <w:divBdr>
                <w:top w:val="none" w:sz="0" w:space="0" w:color="auto"/>
                <w:left w:val="none" w:sz="0" w:space="0" w:color="auto"/>
                <w:bottom w:val="none" w:sz="0" w:space="0" w:color="auto"/>
                <w:right w:val="none" w:sz="0" w:space="0" w:color="auto"/>
              </w:divBdr>
              <w:divsChild>
                <w:div w:id="1028797596">
                  <w:marLeft w:val="0"/>
                  <w:marRight w:val="0"/>
                  <w:marTop w:val="0"/>
                  <w:marBottom w:val="0"/>
                  <w:divBdr>
                    <w:top w:val="none" w:sz="0" w:space="0" w:color="auto"/>
                    <w:left w:val="none" w:sz="0" w:space="0" w:color="auto"/>
                    <w:bottom w:val="none" w:sz="0" w:space="0" w:color="auto"/>
                    <w:right w:val="none" w:sz="0" w:space="0" w:color="auto"/>
                  </w:divBdr>
                  <w:divsChild>
                    <w:div w:id="412245670">
                      <w:marLeft w:val="0"/>
                      <w:marRight w:val="0"/>
                      <w:marTop w:val="0"/>
                      <w:marBottom w:val="0"/>
                      <w:divBdr>
                        <w:top w:val="none" w:sz="0" w:space="0" w:color="auto"/>
                        <w:left w:val="none" w:sz="0" w:space="0" w:color="auto"/>
                        <w:bottom w:val="none" w:sz="0" w:space="0" w:color="auto"/>
                        <w:right w:val="none" w:sz="0" w:space="0" w:color="auto"/>
                      </w:divBdr>
                      <w:divsChild>
                        <w:div w:id="1206215891">
                          <w:marLeft w:val="0"/>
                          <w:marRight w:val="0"/>
                          <w:marTop w:val="0"/>
                          <w:marBottom w:val="0"/>
                          <w:divBdr>
                            <w:top w:val="none" w:sz="0" w:space="0" w:color="auto"/>
                            <w:left w:val="none" w:sz="0" w:space="0" w:color="auto"/>
                            <w:bottom w:val="none" w:sz="0" w:space="0" w:color="auto"/>
                            <w:right w:val="none" w:sz="0" w:space="0" w:color="auto"/>
                          </w:divBdr>
                          <w:divsChild>
                            <w:div w:id="93986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476348">
      <w:bodyDiv w:val="1"/>
      <w:marLeft w:val="0"/>
      <w:marRight w:val="0"/>
      <w:marTop w:val="0"/>
      <w:marBottom w:val="0"/>
      <w:divBdr>
        <w:top w:val="none" w:sz="0" w:space="0" w:color="auto"/>
        <w:left w:val="none" w:sz="0" w:space="0" w:color="auto"/>
        <w:bottom w:val="none" w:sz="0" w:space="0" w:color="auto"/>
        <w:right w:val="none" w:sz="0" w:space="0" w:color="auto"/>
      </w:divBdr>
      <w:divsChild>
        <w:div w:id="220747980">
          <w:marLeft w:val="0"/>
          <w:marRight w:val="0"/>
          <w:marTop w:val="0"/>
          <w:marBottom w:val="0"/>
          <w:divBdr>
            <w:top w:val="none" w:sz="0" w:space="0" w:color="auto"/>
            <w:left w:val="none" w:sz="0" w:space="0" w:color="auto"/>
            <w:bottom w:val="none" w:sz="0" w:space="0" w:color="auto"/>
            <w:right w:val="none" w:sz="0" w:space="0" w:color="auto"/>
          </w:divBdr>
          <w:divsChild>
            <w:div w:id="1403723855">
              <w:marLeft w:val="0"/>
              <w:marRight w:val="0"/>
              <w:marTop w:val="0"/>
              <w:marBottom w:val="0"/>
              <w:divBdr>
                <w:top w:val="none" w:sz="0" w:space="0" w:color="auto"/>
                <w:left w:val="none" w:sz="0" w:space="0" w:color="auto"/>
                <w:bottom w:val="none" w:sz="0" w:space="0" w:color="auto"/>
                <w:right w:val="none" w:sz="0" w:space="0" w:color="auto"/>
              </w:divBdr>
              <w:divsChild>
                <w:div w:id="1375933006">
                  <w:marLeft w:val="0"/>
                  <w:marRight w:val="0"/>
                  <w:marTop w:val="0"/>
                  <w:marBottom w:val="0"/>
                  <w:divBdr>
                    <w:top w:val="none" w:sz="0" w:space="0" w:color="auto"/>
                    <w:left w:val="none" w:sz="0" w:space="0" w:color="auto"/>
                    <w:bottom w:val="none" w:sz="0" w:space="0" w:color="auto"/>
                    <w:right w:val="none" w:sz="0" w:space="0" w:color="auto"/>
                  </w:divBdr>
                  <w:divsChild>
                    <w:div w:id="863598576">
                      <w:marLeft w:val="0"/>
                      <w:marRight w:val="0"/>
                      <w:marTop w:val="0"/>
                      <w:marBottom w:val="0"/>
                      <w:divBdr>
                        <w:top w:val="none" w:sz="0" w:space="0" w:color="auto"/>
                        <w:left w:val="none" w:sz="0" w:space="0" w:color="auto"/>
                        <w:bottom w:val="none" w:sz="0" w:space="0" w:color="auto"/>
                        <w:right w:val="none" w:sz="0" w:space="0" w:color="auto"/>
                      </w:divBdr>
                      <w:divsChild>
                        <w:div w:id="308704445">
                          <w:marLeft w:val="0"/>
                          <w:marRight w:val="0"/>
                          <w:marTop w:val="0"/>
                          <w:marBottom w:val="0"/>
                          <w:divBdr>
                            <w:top w:val="none" w:sz="0" w:space="0" w:color="auto"/>
                            <w:left w:val="none" w:sz="0" w:space="0" w:color="auto"/>
                            <w:bottom w:val="none" w:sz="0" w:space="0" w:color="auto"/>
                            <w:right w:val="none" w:sz="0" w:space="0" w:color="auto"/>
                          </w:divBdr>
                          <w:divsChild>
                            <w:div w:id="106903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7082731">
      <w:bodyDiv w:val="1"/>
      <w:marLeft w:val="0"/>
      <w:marRight w:val="0"/>
      <w:marTop w:val="0"/>
      <w:marBottom w:val="0"/>
      <w:divBdr>
        <w:top w:val="none" w:sz="0" w:space="0" w:color="auto"/>
        <w:left w:val="none" w:sz="0" w:space="0" w:color="auto"/>
        <w:bottom w:val="none" w:sz="0" w:space="0" w:color="auto"/>
        <w:right w:val="none" w:sz="0" w:space="0" w:color="auto"/>
      </w:divBdr>
      <w:divsChild>
        <w:div w:id="898788868">
          <w:marLeft w:val="0"/>
          <w:marRight w:val="0"/>
          <w:marTop w:val="0"/>
          <w:marBottom w:val="0"/>
          <w:divBdr>
            <w:top w:val="none" w:sz="0" w:space="0" w:color="auto"/>
            <w:left w:val="none" w:sz="0" w:space="0" w:color="auto"/>
            <w:bottom w:val="none" w:sz="0" w:space="0" w:color="auto"/>
            <w:right w:val="none" w:sz="0" w:space="0" w:color="auto"/>
          </w:divBdr>
          <w:divsChild>
            <w:div w:id="2008901794">
              <w:marLeft w:val="0"/>
              <w:marRight w:val="0"/>
              <w:marTop w:val="0"/>
              <w:marBottom w:val="0"/>
              <w:divBdr>
                <w:top w:val="none" w:sz="0" w:space="0" w:color="auto"/>
                <w:left w:val="none" w:sz="0" w:space="0" w:color="auto"/>
                <w:bottom w:val="none" w:sz="0" w:space="0" w:color="auto"/>
                <w:right w:val="none" w:sz="0" w:space="0" w:color="auto"/>
              </w:divBdr>
              <w:divsChild>
                <w:div w:id="1098720732">
                  <w:marLeft w:val="0"/>
                  <w:marRight w:val="0"/>
                  <w:marTop w:val="0"/>
                  <w:marBottom w:val="0"/>
                  <w:divBdr>
                    <w:top w:val="none" w:sz="0" w:space="0" w:color="auto"/>
                    <w:left w:val="none" w:sz="0" w:space="0" w:color="auto"/>
                    <w:bottom w:val="none" w:sz="0" w:space="0" w:color="auto"/>
                    <w:right w:val="none" w:sz="0" w:space="0" w:color="auto"/>
                  </w:divBdr>
                  <w:divsChild>
                    <w:div w:id="277610634">
                      <w:marLeft w:val="0"/>
                      <w:marRight w:val="0"/>
                      <w:marTop w:val="0"/>
                      <w:marBottom w:val="0"/>
                      <w:divBdr>
                        <w:top w:val="none" w:sz="0" w:space="0" w:color="auto"/>
                        <w:left w:val="none" w:sz="0" w:space="0" w:color="auto"/>
                        <w:bottom w:val="none" w:sz="0" w:space="0" w:color="auto"/>
                        <w:right w:val="none" w:sz="0" w:space="0" w:color="auto"/>
                      </w:divBdr>
                      <w:divsChild>
                        <w:div w:id="389153312">
                          <w:marLeft w:val="0"/>
                          <w:marRight w:val="0"/>
                          <w:marTop w:val="0"/>
                          <w:marBottom w:val="0"/>
                          <w:divBdr>
                            <w:top w:val="none" w:sz="0" w:space="0" w:color="auto"/>
                            <w:left w:val="none" w:sz="0" w:space="0" w:color="auto"/>
                            <w:bottom w:val="none" w:sz="0" w:space="0" w:color="auto"/>
                            <w:right w:val="none" w:sz="0" w:space="0" w:color="auto"/>
                          </w:divBdr>
                          <w:divsChild>
                            <w:div w:id="136374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6374392">
      <w:bodyDiv w:val="1"/>
      <w:marLeft w:val="0"/>
      <w:marRight w:val="0"/>
      <w:marTop w:val="0"/>
      <w:marBottom w:val="0"/>
      <w:divBdr>
        <w:top w:val="none" w:sz="0" w:space="0" w:color="auto"/>
        <w:left w:val="none" w:sz="0" w:space="0" w:color="auto"/>
        <w:bottom w:val="none" w:sz="0" w:space="0" w:color="auto"/>
        <w:right w:val="none" w:sz="0" w:space="0" w:color="auto"/>
      </w:divBdr>
    </w:div>
    <w:div w:id="1045060639">
      <w:bodyDiv w:val="1"/>
      <w:marLeft w:val="0"/>
      <w:marRight w:val="0"/>
      <w:marTop w:val="0"/>
      <w:marBottom w:val="0"/>
      <w:divBdr>
        <w:top w:val="none" w:sz="0" w:space="0" w:color="auto"/>
        <w:left w:val="none" w:sz="0" w:space="0" w:color="auto"/>
        <w:bottom w:val="none" w:sz="0" w:space="0" w:color="auto"/>
        <w:right w:val="none" w:sz="0" w:space="0" w:color="auto"/>
      </w:divBdr>
    </w:div>
    <w:div w:id="1070888368">
      <w:bodyDiv w:val="1"/>
      <w:marLeft w:val="0"/>
      <w:marRight w:val="0"/>
      <w:marTop w:val="0"/>
      <w:marBottom w:val="0"/>
      <w:divBdr>
        <w:top w:val="none" w:sz="0" w:space="0" w:color="auto"/>
        <w:left w:val="none" w:sz="0" w:space="0" w:color="auto"/>
        <w:bottom w:val="none" w:sz="0" w:space="0" w:color="auto"/>
        <w:right w:val="none" w:sz="0" w:space="0" w:color="auto"/>
      </w:divBdr>
      <w:divsChild>
        <w:div w:id="309752041">
          <w:marLeft w:val="547"/>
          <w:marRight w:val="0"/>
          <w:marTop w:val="115"/>
          <w:marBottom w:val="0"/>
          <w:divBdr>
            <w:top w:val="none" w:sz="0" w:space="0" w:color="auto"/>
            <w:left w:val="none" w:sz="0" w:space="0" w:color="auto"/>
            <w:bottom w:val="none" w:sz="0" w:space="0" w:color="auto"/>
            <w:right w:val="none" w:sz="0" w:space="0" w:color="auto"/>
          </w:divBdr>
        </w:div>
      </w:divsChild>
    </w:div>
    <w:div w:id="1087072718">
      <w:bodyDiv w:val="1"/>
      <w:marLeft w:val="0"/>
      <w:marRight w:val="0"/>
      <w:marTop w:val="0"/>
      <w:marBottom w:val="0"/>
      <w:divBdr>
        <w:top w:val="none" w:sz="0" w:space="0" w:color="auto"/>
        <w:left w:val="none" w:sz="0" w:space="0" w:color="auto"/>
        <w:bottom w:val="none" w:sz="0" w:space="0" w:color="auto"/>
        <w:right w:val="none" w:sz="0" w:space="0" w:color="auto"/>
      </w:divBdr>
      <w:divsChild>
        <w:div w:id="567811259">
          <w:marLeft w:val="547"/>
          <w:marRight w:val="0"/>
          <w:marTop w:val="115"/>
          <w:marBottom w:val="0"/>
          <w:divBdr>
            <w:top w:val="none" w:sz="0" w:space="0" w:color="auto"/>
            <w:left w:val="none" w:sz="0" w:space="0" w:color="auto"/>
            <w:bottom w:val="none" w:sz="0" w:space="0" w:color="auto"/>
            <w:right w:val="none" w:sz="0" w:space="0" w:color="auto"/>
          </w:divBdr>
        </w:div>
      </w:divsChild>
    </w:div>
    <w:div w:id="1144390536">
      <w:bodyDiv w:val="1"/>
      <w:marLeft w:val="0"/>
      <w:marRight w:val="0"/>
      <w:marTop w:val="0"/>
      <w:marBottom w:val="0"/>
      <w:divBdr>
        <w:top w:val="none" w:sz="0" w:space="0" w:color="auto"/>
        <w:left w:val="none" w:sz="0" w:space="0" w:color="auto"/>
        <w:bottom w:val="none" w:sz="0" w:space="0" w:color="auto"/>
        <w:right w:val="none" w:sz="0" w:space="0" w:color="auto"/>
      </w:divBdr>
      <w:divsChild>
        <w:div w:id="1947228972">
          <w:marLeft w:val="0"/>
          <w:marRight w:val="0"/>
          <w:marTop w:val="0"/>
          <w:marBottom w:val="0"/>
          <w:divBdr>
            <w:top w:val="none" w:sz="0" w:space="0" w:color="auto"/>
            <w:left w:val="none" w:sz="0" w:space="0" w:color="auto"/>
            <w:bottom w:val="none" w:sz="0" w:space="0" w:color="auto"/>
            <w:right w:val="none" w:sz="0" w:space="0" w:color="auto"/>
          </w:divBdr>
          <w:divsChild>
            <w:div w:id="690959030">
              <w:marLeft w:val="0"/>
              <w:marRight w:val="0"/>
              <w:marTop w:val="0"/>
              <w:marBottom w:val="0"/>
              <w:divBdr>
                <w:top w:val="none" w:sz="0" w:space="0" w:color="auto"/>
                <w:left w:val="none" w:sz="0" w:space="0" w:color="auto"/>
                <w:bottom w:val="none" w:sz="0" w:space="0" w:color="auto"/>
                <w:right w:val="none" w:sz="0" w:space="0" w:color="auto"/>
              </w:divBdr>
              <w:divsChild>
                <w:div w:id="1739942347">
                  <w:marLeft w:val="0"/>
                  <w:marRight w:val="0"/>
                  <w:marTop w:val="0"/>
                  <w:marBottom w:val="0"/>
                  <w:divBdr>
                    <w:top w:val="none" w:sz="0" w:space="0" w:color="auto"/>
                    <w:left w:val="none" w:sz="0" w:space="0" w:color="auto"/>
                    <w:bottom w:val="none" w:sz="0" w:space="0" w:color="auto"/>
                    <w:right w:val="none" w:sz="0" w:space="0" w:color="auto"/>
                  </w:divBdr>
                  <w:divsChild>
                    <w:div w:id="1133794589">
                      <w:marLeft w:val="0"/>
                      <w:marRight w:val="0"/>
                      <w:marTop w:val="0"/>
                      <w:marBottom w:val="0"/>
                      <w:divBdr>
                        <w:top w:val="none" w:sz="0" w:space="0" w:color="auto"/>
                        <w:left w:val="none" w:sz="0" w:space="0" w:color="auto"/>
                        <w:bottom w:val="none" w:sz="0" w:space="0" w:color="auto"/>
                        <w:right w:val="none" w:sz="0" w:space="0" w:color="auto"/>
                      </w:divBdr>
                      <w:divsChild>
                        <w:div w:id="876965364">
                          <w:marLeft w:val="0"/>
                          <w:marRight w:val="0"/>
                          <w:marTop w:val="0"/>
                          <w:marBottom w:val="0"/>
                          <w:divBdr>
                            <w:top w:val="none" w:sz="0" w:space="0" w:color="auto"/>
                            <w:left w:val="none" w:sz="0" w:space="0" w:color="auto"/>
                            <w:bottom w:val="none" w:sz="0" w:space="0" w:color="auto"/>
                            <w:right w:val="none" w:sz="0" w:space="0" w:color="auto"/>
                          </w:divBdr>
                          <w:divsChild>
                            <w:div w:id="15519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0369400">
      <w:bodyDiv w:val="1"/>
      <w:marLeft w:val="0"/>
      <w:marRight w:val="0"/>
      <w:marTop w:val="0"/>
      <w:marBottom w:val="0"/>
      <w:divBdr>
        <w:top w:val="none" w:sz="0" w:space="0" w:color="auto"/>
        <w:left w:val="none" w:sz="0" w:space="0" w:color="auto"/>
        <w:bottom w:val="none" w:sz="0" w:space="0" w:color="auto"/>
        <w:right w:val="none" w:sz="0" w:space="0" w:color="auto"/>
      </w:divBdr>
      <w:divsChild>
        <w:div w:id="1871019689">
          <w:marLeft w:val="0"/>
          <w:marRight w:val="0"/>
          <w:marTop w:val="0"/>
          <w:marBottom w:val="0"/>
          <w:divBdr>
            <w:top w:val="none" w:sz="0" w:space="0" w:color="auto"/>
            <w:left w:val="none" w:sz="0" w:space="0" w:color="auto"/>
            <w:bottom w:val="none" w:sz="0" w:space="0" w:color="auto"/>
            <w:right w:val="none" w:sz="0" w:space="0" w:color="auto"/>
          </w:divBdr>
          <w:divsChild>
            <w:div w:id="1275594362">
              <w:marLeft w:val="0"/>
              <w:marRight w:val="0"/>
              <w:marTop w:val="0"/>
              <w:marBottom w:val="0"/>
              <w:divBdr>
                <w:top w:val="none" w:sz="0" w:space="0" w:color="auto"/>
                <w:left w:val="none" w:sz="0" w:space="0" w:color="auto"/>
                <w:bottom w:val="none" w:sz="0" w:space="0" w:color="auto"/>
                <w:right w:val="none" w:sz="0" w:space="0" w:color="auto"/>
              </w:divBdr>
              <w:divsChild>
                <w:div w:id="1204756581">
                  <w:marLeft w:val="0"/>
                  <w:marRight w:val="0"/>
                  <w:marTop w:val="0"/>
                  <w:marBottom w:val="0"/>
                  <w:divBdr>
                    <w:top w:val="none" w:sz="0" w:space="0" w:color="auto"/>
                    <w:left w:val="none" w:sz="0" w:space="0" w:color="auto"/>
                    <w:bottom w:val="none" w:sz="0" w:space="0" w:color="auto"/>
                    <w:right w:val="none" w:sz="0" w:space="0" w:color="auto"/>
                  </w:divBdr>
                  <w:divsChild>
                    <w:div w:id="455177860">
                      <w:marLeft w:val="0"/>
                      <w:marRight w:val="0"/>
                      <w:marTop w:val="0"/>
                      <w:marBottom w:val="0"/>
                      <w:divBdr>
                        <w:top w:val="none" w:sz="0" w:space="0" w:color="auto"/>
                        <w:left w:val="none" w:sz="0" w:space="0" w:color="auto"/>
                        <w:bottom w:val="none" w:sz="0" w:space="0" w:color="auto"/>
                        <w:right w:val="none" w:sz="0" w:space="0" w:color="auto"/>
                      </w:divBdr>
                      <w:divsChild>
                        <w:div w:id="726950769">
                          <w:marLeft w:val="0"/>
                          <w:marRight w:val="0"/>
                          <w:marTop w:val="0"/>
                          <w:marBottom w:val="0"/>
                          <w:divBdr>
                            <w:top w:val="none" w:sz="0" w:space="0" w:color="auto"/>
                            <w:left w:val="none" w:sz="0" w:space="0" w:color="auto"/>
                            <w:bottom w:val="none" w:sz="0" w:space="0" w:color="auto"/>
                            <w:right w:val="none" w:sz="0" w:space="0" w:color="auto"/>
                          </w:divBdr>
                          <w:divsChild>
                            <w:div w:id="1566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1502063">
      <w:bodyDiv w:val="1"/>
      <w:marLeft w:val="0"/>
      <w:marRight w:val="0"/>
      <w:marTop w:val="0"/>
      <w:marBottom w:val="0"/>
      <w:divBdr>
        <w:top w:val="none" w:sz="0" w:space="0" w:color="auto"/>
        <w:left w:val="none" w:sz="0" w:space="0" w:color="auto"/>
        <w:bottom w:val="none" w:sz="0" w:space="0" w:color="auto"/>
        <w:right w:val="none" w:sz="0" w:space="0" w:color="auto"/>
      </w:divBdr>
      <w:divsChild>
        <w:div w:id="2088262300">
          <w:marLeft w:val="0"/>
          <w:marRight w:val="0"/>
          <w:marTop w:val="0"/>
          <w:marBottom w:val="0"/>
          <w:divBdr>
            <w:top w:val="none" w:sz="0" w:space="0" w:color="auto"/>
            <w:left w:val="none" w:sz="0" w:space="0" w:color="auto"/>
            <w:bottom w:val="none" w:sz="0" w:space="0" w:color="auto"/>
            <w:right w:val="none" w:sz="0" w:space="0" w:color="auto"/>
          </w:divBdr>
          <w:divsChild>
            <w:div w:id="581793810">
              <w:marLeft w:val="0"/>
              <w:marRight w:val="0"/>
              <w:marTop w:val="0"/>
              <w:marBottom w:val="0"/>
              <w:divBdr>
                <w:top w:val="none" w:sz="0" w:space="0" w:color="auto"/>
                <w:left w:val="none" w:sz="0" w:space="0" w:color="auto"/>
                <w:bottom w:val="none" w:sz="0" w:space="0" w:color="auto"/>
                <w:right w:val="none" w:sz="0" w:space="0" w:color="auto"/>
              </w:divBdr>
              <w:divsChild>
                <w:div w:id="1064254839">
                  <w:marLeft w:val="0"/>
                  <w:marRight w:val="0"/>
                  <w:marTop w:val="0"/>
                  <w:marBottom w:val="0"/>
                  <w:divBdr>
                    <w:top w:val="none" w:sz="0" w:space="0" w:color="auto"/>
                    <w:left w:val="none" w:sz="0" w:space="0" w:color="auto"/>
                    <w:bottom w:val="none" w:sz="0" w:space="0" w:color="auto"/>
                    <w:right w:val="none" w:sz="0" w:space="0" w:color="auto"/>
                  </w:divBdr>
                  <w:divsChild>
                    <w:div w:id="643975301">
                      <w:marLeft w:val="0"/>
                      <w:marRight w:val="0"/>
                      <w:marTop w:val="0"/>
                      <w:marBottom w:val="0"/>
                      <w:divBdr>
                        <w:top w:val="none" w:sz="0" w:space="0" w:color="auto"/>
                        <w:left w:val="none" w:sz="0" w:space="0" w:color="auto"/>
                        <w:bottom w:val="none" w:sz="0" w:space="0" w:color="auto"/>
                        <w:right w:val="none" w:sz="0" w:space="0" w:color="auto"/>
                      </w:divBdr>
                      <w:divsChild>
                        <w:div w:id="1846748430">
                          <w:marLeft w:val="0"/>
                          <w:marRight w:val="0"/>
                          <w:marTop w:val="0"/>
                          <w:marBottom w:val="0"/>
                          <w:divBdr>
                            <w:top w:val="none" w:sz="0" w:space="0" w:color="auto"/>
                            <w:left w:val="none" w:sz="0" w:space="0" w:color="auto"/>
                            <w:bottom w:val="none" w:sz="0" w:space="0" w:color="auto"/>
                            <w:right w:val="none" w:sz="0" w:space="0" w:color="auto"/>
                          </w:divBdr>
                          <w:divsChild>
                            <w:div w:id="25575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2346825">
      <w:bodyDiv w:val="1"/>
      <w:marLeft w:val="0"/>
      <w:marRight w:val="0"/>
      <w:marTop w:val="0"/>
      <w:marBottom w:val="0"/>
      <w:divBdr>
        <w:top w:val="none" w:sz="0" w:space="0" w:color="auto"/>
        <w:left w:val="none" w:sz="0" w:space="0" w:color="auto"/>
        <w:bottom w:val="none" w:sz="0" w:space="0" w:color="auto"/>
        <w:right w:val="none" w:sz="0" w:space="0" w:color="auto"/>
      </w:divBdr>
      <w:divsChild>
        <w:div w:id="1468276219">
          <w:marLeft w:val="0"/>
          <w:marRight w:val="0"/>
          <w:marTop w:val="0"/>
          <w:marBottom w:val="0"/>
          <w:divBdr>
            <w:top w:val="none" w:sz="0" w:space="0" w:color="auto"/>
            <w:left w:val="none" w:sz="0" w:space="0" w:color="auto"/>
            <w:bottom w:val="none" w:sz="0" w:space="0" w:color="auto"/>
            <w:right w:val="none" w:sz="0" w:space="0" w:color="auto"/>
          </w:divBdr>
          <w:divsChild>
            <w:div w:id="726412573">
              <w:marLeft w:val="0"/>
              <w:marRight w:val="0"/>
              <w:marTop w:val="0"/>
              <w:marBottom w:val="0"/>
              <w:divBdr>
                <w:top w:val="none" w:sz="0" w:space="0" w:color="auto"/>
                <w:left w:val="none" w:sz="0" w:space="0" w:color="auto"/>
                <w:bottom w:val="none" w:sz="0" w:space="0" w:color="auto"/>
                <w:right w:val="none" w:sz="0" w:space="0" w:color="auto"/>
              </w:divBdr>
              <w:divsChild>
                <w:div w:id="1725254742">
                  <w:marLeft w:val="0"/>
                  <w:marRight w:val="0"/>
                  <w:marTop w:val="0"/>
                  <w:marBottom w:val="0"/>
                  <w:divBdr>
                    <w:top w:val="none" w:sz="0" w:space="0" w:color="auto"/>
                    <w:left w:val="none" w:sz="0" w:space="0" w:color="auto"/>
                    <w:bottom w:val="none" w:sz="0" w:space="0" w:color="auto"/>
                    <w:right w:val="none" w:sz="0" w:space="0" w:color="auto"/>
                  </w:divBdr>
                  <w:divsChild>
                    <w:div w:id="846560097">
                      <w:marLeft w:val="0"/>
                      <w:marRight w:val="0"/>
                      <w:marTop w:val="0"/>
                      <w:marBottom w:val="0"/>
                      <w:divBdr>
                        <w:top w:val="none" w:sz="0" w:space="0" w:color="auto"/>
                        <w:left w:val="none" w:sz="0" w:space="0" w:color="auto"/>
                        <w:bottom w:val="none" w:sz="0" w:space="0" w:color="auto"/>
                        <w:right w:val="none" w:sz="0" w:space="0" w:color="auto"/>
                      </w:divBdr>
                      <w:divsChild>
                        <w:div w:id="975916712">
                          <w:marLeft w:val="0"/>
                          <w:marRight w:val="0"/>
                          <w:marTop w:val="0"/>
                          <w:marBottom w:val="0"/>
                          <w:divBdr>
                            <w:top w:val="none" w:sz="0" w:space="0" w:color="auto"/>
                            <w:left w:val="none" w:sz="0" w:space="0" w:color="auto"/>
                            <w:bottom w:val="none" w:sz="0" w:space="0" w:color="auto"/>
                            <w:right w:val="none" w:sz="0" w:space="0" w:color="auto"/>
                          </w:divBdr>
                          <w:divsChild>
                            <w:div w:id="61972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1136184">
      <w:bodyDiv w:val="1"/>
      <w:marLeft w:val="0"/>
      <w:marRight w:val="0"/>
      <w:marTop w:val="0"/>
      <w:marBottom w:val="0"/>
      <w:divBdr>
        <w:top w:val="none" w:sz="0" w:space="0" w:color="auto"/>
        <w:left w:val="none" w:sz="0" w:space="0" w:color="auto"/>
        <w:bottom w:val="none" w:sz="0" w:space="0" w:color="auto"/>
        <w:right w:val="none" w:sz="0" w:space="0" w:color="auto"/>
      </w:divBdr>
      <w:divsChild>
        <w:div w:id="2028825566">
          <w:marLeft w:val="0"/>
          <w:marRight w:val="0"/>
          <w:marTop w:val="0"/>
          <w:marBottom w:val="0"/>
          <w:divBdr>
            <w:top w:val="none" w:sz="0" w:space="0" w:color="auto"/>
            <w:left w:val="none" w:sz="0" w:space="0" w:color="auto"/>
            <w:bottom w:val="none" w:sz="0" w:space="0" w:color="auto"/>
            <w:right w:val="none" w:sz="0" w:space="0" w:color="auto"/>
          </w:divBdr>
          <w:divsChild>
            <w:div w:id="1504051316">
              <w:marLeft w:val="0"/>
              <w:marRight w:val="0"/>
              <w:marTop w:val="0"/>
              <w:marBottom w:val="0"/>
              <w:divBdr>
                <w:top w:val="none" w:sz="0" w:space="0" w:color="auto"/>
                <w:left w:val="none" w:sz="0" w:space="0" w:color="auto"/>
                <w:bottom w:val="none" w:sz="0" w:space="0" w:color="auto"/>
                <w:right w:val="none" w:sz="0" w:space="0" w:color="auto"/>
              </w:divBdr>
              <w:divsChild>
                <w:div w:id="1060790264">
                  <w:marLeft w:val="0"/>
                  <w:marRight w:val="0"/>
                  <w:marTop w:val="0"/>
                  <w:marBottom w:val="0"/>
                  <w:divBdr>
                    <w:top w:val="none" w:sz="0" w:space="0" w:color="auto"/>
                    <w:left w:val="none" w:sz="0" w:space="0" w:color="auto"/>
                    <w:bottom w:val="none" w:sz="0" w:space="0" w:color="auto"/>
                    <w:right w:val="none" w:sz="0" w:space="0" w:color="auto"/>
                  </w:divBdr>
                  <w:divsChild>
                    <w:div w:id="782842455">
                      <w:marLeft w:val="0"/>
                      <w:marRight w:val="0"/>
                      <w:marTop w:val="0"/>
                      <w:marBottom w:val="0"/>
                      <w:divBdr>
                        <w:top w:val="none" w:sz="0" w:space="0" w:color="auto"/>
                        <w:left w:val="none" w:sz="0" w:space="0" w:color="auto"/>
                        <w:bottom w:val="none" w:sz="0" w:space="0" w:color="auto"/>
                        <w:right w:val="none" w:sz="0" w:space="0" w:color="auto"/>
                      </w:divBdr>
                      <w:divsChild>
                        <w:div w:id="19359616">
                          <w:marLeft w:val="0"/>
                          <w:marRight w:val="0"/>
                          <w:marTop w:val="0"/>
                          <w:marBottom w:val="0"/>
                          <w:divBdr>
                            <w:top w:val="none" w:sz="0" w:space="0" w:color="auto"/>
                            <w:left w:val="none" w:sz="0" w:space="0" w:color="auto"/>
                            <w:bottom w:val="none" w:sz="0" w:space="0" w:color="auto"/>
                            <w:right w:val="none" w:sz="0" w:space="0" w:color="auto"/>
                          </w:divBdr>
                          <w:divsChild>
                            <w:div w:id="80315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2756832">
      <w:bodyDiv w:val="1"/>
      <w:marLeft w:val="0"/>
      <w:marRight w:val="0"/>
      <w:marTop w:val="0"/>
      <w:marBottom w:val="0"/>
      <w:divBdr>
        <w:top w:val="none" w:sz="0" w:space="0" w:color="auto"/>
        <w:left w:val="none" w:sz="0" w:space="0" w:color="auto"/>
        <w:bottom w:val="none" w:sz="0" w:space="0" w:color="auto"/>
        <w:right w:val="none" w:sz="0" w:space="0" w:color="auto"/>
      </w:divBdr>
      <w:divsChild>
        <w:div w:id="1208878913">
          <w:marLeft w:val="0"/>
          <w:marRight w:val="0"/>
          <w:marTop w:val="0"/>
          <w:marBottom w:val="0"/>
          <w:divBdr>
            <w:top w:val="none" w:sz="0" w:space="0" w:color="auto"/>
            <w:left w:val="none" w:sz="0" w:space="0" w:color="auto"/>
            <w:bottom w:val="none" w:sz="0" w:space="0" w:color="auto"/>
            <w:right w:val="none" w:sz="0" w:space="0" w:color="auto"/>
          </w:divBdr>
          <w:divsChild>
            <w:div w:id="2090614190">
              <w:marLeft w:val="0"/>
              <w:marRight w:val="0"/>
              <w:marTop w:val="0"/>
              <w:marBottom w:val="0"/>
              <w:divBdr>
                <w:top w:val="none" w:sz="0" w:space="0" w:color="auto"/>
                <w:left w:val="none" w:sz="0" w:space="0" w:color="auto"/>
                <w:bottom w:val="none" w:sz="0" w:space="0" w:color="auto"/>
                <w:right w:val="none" w:sz="0" w:space="0" w:color="auto"/>
              </w:divBdr>
              <w:divsChild>
                <w:div w:id="535895946">
                  <w:marLeft w:val="0"/>
                  <w:marRight w:val="0"/>
                  <w:marTop w:val="0"/>
                  <w:marBottom w:val="0"/>
                  <w:divBdr>
                    <w:top w:val="none" w:sz="0" w:space="0" w:color="auto"/>
                    <w:left w:val="none" w:sz="0" w:space="0" w:color="auto"/>
                    <w:bottom w:val="none" w:sz="0" w:space="0" w:color="auto"/>
                    <w:right w:val="none" w:sz="0" w:space="0" w:color="auto"/>
                  </w:divBdr>
                  <w:divsChild>
                    <w:div w:id="699627823">
                      <w:marLeft w:val="0"/>
                      <w:marRight w:val="0"/>
                      <w:marTop w:val="0"/>
                      <w:marBottom w:val="0"/>
                      <w:divBdr>
                        <w:top w:val="none" w:sz="0" w:space="0" w:color="auto"/>
                        <w:left w:val="none" w:sz="0" w:space="0" w:color="auto"/>
                        <w:bottom w:val="none" w:sz="0" w:space="0" w:color="auto"/>
                        <w:right w:val="none" w:sz="0" w:space="0" w:color="auto"/>
                      </w:divBdr>
                      <w:divsChild>
                        <w:div w:id="589775627">
                          <w:marLeft w:val="0"/>
                          <w:marRight w:val="0"/>
                          <w:marTop w:val="0"/>
                          <w:marBottom w:val="0"/>
                          <w:divBdr>
                            <w:top w:val="none" w:sz="0" w:space="0" w:color="auto"/>
                            <w:left w:val="none" w:sz="0" w:space="0" w:color="auto"/>
                            <w:bottom w:val="none" w:sz="0" w:space="0" w:color="auto"/>
                            <w:right w:val="none" w:sz="0" w:space="0" w:color="auto"/>
                          </w:divBdr>
                          <w:divsChild>
                            <w:div w:id="224995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7722665">
      <w:bodyDiv w:val="1"/>
      <w:marLeft w:val="0"/>
      <w:marRight w:val="0"/>
      <w:marTop w:val="0"/>
      <w:marBottom w:val="0"/>
      <w:divBdr>
        <w:top w:val="none" w:sz="0" w:space="0" w:color="auto"/>
        <w:left w:val="none" w:sz="0" w:space="0" w:color="auto"/>
        <w:bottom w:val="none" w:sz="0" w:space="0" w:color="auto"/>
        <w:right w:val="none" w:sz="0" w:space="0" w:color="auto"/>
      </w:divBdr>
    </w:div>
    <w:div w:id="1521771193">
      <w:bodyDiv w:val="1"/>
      <w:marLeft w:val="0"/>
      <w:marRight w:val="0"/>
      <w:marTop w:val="0"/>
      <w:marBottom w:val="0"/>
      <w:divBdr>
        <w:top w:val="none" w:sz="0" w:space="0" w:color="auto"/>
        <w:left w:val="none" w:sz="0" w:space="0" w:color="auto"/>
        <w:bottom w:val="none" w:sz="0" w:space="0" w:color="auto"/>
        <w:right w:val="none" w:sz="0" w:space="0" w:color="auto"/>
      </w:divBdr>
      <w:divsChild>
        <w:div w:id="1982880013">
          <w:marLeft w:val="0"/>
          <w:marRight w:val="0"/>
          <w:marTop w:val="0"/>
          <w:marBottom w:val="0"/>
          <w:divBdr>
            <w:top w:val="none" w:sz="0" w:space="0" w:color="auto"/>
            <w:left w:val="none" w:sz="0" w:space="0" w:color="auto"/>
            <w:bottom w:val="none" w:sz="0" w:space="0" w:color="auto"/>
            <w:right w:val="none" w:sz="0" w:space="0" w:color="auto"/>
          </w:divBdr>
          <w:divsChild>
            <w:div w:id="499345288">
              <w:marLeft w:val="0"/>
              <w:marRight w:val="0"/>
              <w:marTop w:val="0"/>
              <w:marBottom w:val="0"/>
              <w:divBdr>
                <w:top w:val="none" w:sz="0" w:space="0" w:color="auto"/>
                <w:left w:val="none" w:sz="0" w:space="0" w:color="auto"/>
                <w:bottom w:val="none" w:sz="0" w:space="0" w:color="auto"/>
                <w:right w:val="none" w:sz="0" w:space="0" w:color="auto"/>
              </w:divBdr>
              <w:divsChild>
                <w:div w:id="241838861">
                  <w:marLeft w:val="0"/>
                  <w:marRight w:val="0"/>
                  <w:marTop w:val="0"/>
                  <w:marBottom w:val="0"/>
                  <w:divBdr>
                    <w:top w:val="none" w:sz="0" w:space="0" w:color="auto"/>
                    <w:left w:val="none" w:sz="0" w:space="0" w:color="auto"/>
                    <w:bottom w:val="none" w:sz="0" w:space="0" w:color="auto"/>
                    <w:right w:val="none" w:sz="0" w:space="0" w:color="auto"/>
                  </w:divBdr>
                  <w:divsChild>
                    <w:div w:id="2078820634">
                      <w:marLeft w:val="0"/>
                      <w:marRight w:val="0"/>
                      <w:marTop w:val="0"/>
                      <w:marBottom w:val="0"/>
                      <w:divBdr>
                        <w:top w:val="none" w:sz="0" w:space="0" w:color="auto"/>
                        <w:left w:val="none" w:sz="0" w:space="0" w:color="auto"/>
                        <w:bottom w:val="none" w:sz="0" w:space="0" w:color="auto"/>
                        <w:right w:val="none" w:sz="0" w:space="0" w:color="auto"/>
                      </w:divBdr>
                      <w:divsChild>
                        <w:div w:id="1481076924">
                          <w:marLeft w:val="0"/>
                          <w:marRight w:val="0"/>
                          <w:marTop w:val="0"/>
                          <w:marBottom w:val="0"/>
                          <w:divBdr>
                            <w:top w:val="none" w:sz="0" w:space="0" w:color="auto"/>
                            <w:left w:val="none" w:sz="0" w:space="0" w:color="auto"/>
                            <w:bottom w:val="none" w:sz="0" w:space="0" w:color="auto"/>
                            <w:right w:val="none" w:sz="0" w:space="0" w:color="auto"/>
                          </w:divBdr>
                          <w:divsChild>
                            <w:div w:id="181097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9471710">
      <w:bodyDiv w:val="1"/>
      <w:marLeft w:val="0"/>
      <w:marRight w:val="0"/>
      <w:marTop w:val="0"/>
      <w:marBottom w:val="0"/>
      <w:divBdr>
        <w:top w:val="none" w:sz="0" w:space="0" w:color="auto"/>
        <w:left w:val="none" w:sz="0" w:space="0" w:color="auto"/>
        <w:bottom w:val="none" w:sz="0" w:space="0" w:color="auto"/>
        <w:right w:val="none" w:sz="0" w:space="0" w:color="auto"/>
      </w:divBdr>
    </w:div>
    <w:div w:id="1617374200">
      <w:bodyDiv w:val="1"/>
      <w:marLeft w:val="0"/>
      <w:marRight w:val="0"/>
      <w:marTop w:val="0"/>
      <w:marBottom w:val="0"/>
      <w:divBdr>
        <w:top w:val="none" w:sz="0" w:space="0" w:color="auto"/>
        <w:left w:val="none" w:sz="0" w:space="0" w:color="auto"/>
        <w:bottom w:val="none" w:sz="0" w:space="0" w:color="auto"/>
        <w:right w:val="none" w:sz="0" w:space="0" w:color="auto"/>
      </w:divBdr>
      <w:divsChild>
        <w:div w:id="134686560">
          <w:marLeft w:val="547"/>
          <w:marRight w:val="0"/>
          <w:marTop w:val="0"/>
          <w:marBottom w:val="0"/>
          <w:divBdr>
            <w:top w:val="none" w:sz="0" w:space="0" w:color="auto"/>
            <w:left w:val="none" w:sz="0" w:space="0" w:color="auto"/>
            <w:bottom w:val="none" w:sz="0" w:space="0" w:color="auto"/>
            <w:right w:val="none" w:sz="0" w:space="0" w:color="auto"/>
          </w:divBdr>
        </w:div>
        <w:div w:id="391778345">
          <w:marLeft w:val="734"/>
          <w:marRight w:val="0"/>
          <w:marTop w:val="0"/>
          <w:marBottom w:val="0"/>
          <w:divBdr>
            <w:top w:val="none" w:sz="0" w:space="0" w:color="auto"/>
            <w:left w:val="none" w:sz="0" w:space="0" w:color="auto"/>
            <w:bottom w:val="none" w:sz="0" w:space="0" w:color="auto"/>
            <w:right w:val="none" w:sz="0" w:space="0" w:color="auto"/>
          </w:divBdr>
        </w:div>
        <w:div w:id="393894889">
          <w:marLeft w:val="1354"/>
          <w:marRight w:val="0"/>
          <w:marTop w:val="0"/>
          <w:marBottom w:val="0"/>
          <w:divBdr>
            <w:top w:val="none" w:sz="0" w:space="0" w:color="auto"/>
            <w:left w:val="none" w:sz="0" w:space="0" w:color="auto"/>
            <w:bottom w:val="none" w:sz="0" w:space="0" w:color="auto"/>
            <w:right w:val="none" w:sz="0" w:space="0" w:color="auto"/>
          </w:divBdr>
        </w:div>
        <w:div w:id="543979454">
          <w:marLeft w:val="734"/>
          <w:marRight w:val="0"/>
          <w:marTop w:val="0"/>
          <w:marBottom w:val="0"/>
          <w:divBdr>
            <w:top w:val="none" w:sz="0" w:space="0" w:color="auto"/>
            <w:left w:val="none" w:sz="0" w:space="0" w:color="auto"/>
            <w:bottom w:val="none" w:sz="0" w:space="0" w:color="auto"/>
            <w:right w:val="none" w:sz="0" w:space="0" w:color="auto"/>
          </w:divBdr>
        </w:div>
        <w:div w:id="1189413338">
          <w:marLeft w:val="734"/>
          <w:marRight w:val="0"/>
          <w:marTop w:val="0"/>
          <w:marBottom w:val="0"/>
          <w:divBdr>
            <w:top w:val="none" w:sz="0" w:space="0" w:color="auto"/>
            <w:left w:val="none" w:sz="0" w:space="0" w:color="auto"/>
            <w:bottom w:val="none" w:sz="0" w:space="0" w:color="auto"/>
            <w:right w:val="none" w:sz="0" w:space="0" w:color="auto"/>
          </w:divBdr>
        </w:div>
        <w:div w:id="1207986282">
          <w:marLeft w:val="547"/>
          <w:marRight w:val="0"/>
          <w:marTop w:val="0"/>
          <w:marBottom w:val="0"/>
          <w:divBdr>
            <w:top w:val="none" w:sz="0" w:space="0" w:color="auto"/>
            <w:left w:val="none" w:sz="0" w:space="0" w:color="auto"/>
            <w:bottom w:val="none" w:sz="0" w:space="0" w:color="auto"/>
            <w:right w:val="none" w:sz="0" w:space="0" w:color="auto"/>
          </w:divBdr>
        </w:div>
        <w:div w:id="1336154638">
          <w:marLeft w:val="1354"/>
          <w:marRight w:val="0"/>
          <w:marTop w:val="0"/>
          <w:marBottom w:val="0"/>
          <w:divBdr>
            <w:top w:val="none" w:sz="0" w:space="0" w:color="auto"/>
            <w:left w:val="none" w:sz="0" w:space="0" w:color="auto"/>
            <w:bottom w:val="none" w:sz="0" w:space="0" w:color="auto"/>
            <w:right w:val="none" w:sz="0" w:space="0" w:color="auto"/>
          </w:divBdr>
        </w:div>
        <w:div w:id="2085224744">
          <w:marLeft w:val="734"/>
          <w:marRight w:val="0"/>
          <w:marTop w:val="0"/>
          <w:marBottom w:val="0"/>
          <w:divBdr>
            <w:top w:val="none" w:sz="0" w:space="0" w:color="auto"/>
            <w:left w:val="none" w:sz="0" w:space="0" w:color="auto"/>
            <w:bottom w:val="none" w:sz="0" w:space="0" w:color="auto"/>
            <w:right w:val="none" w:sz="0" w:space="0" w:color="auto"/>
          </w:divBdr>
        </w:div>
      </w:divsChild>
    </w:div>
    <w:div w:id="1813061048">
      <w:bodyDiv w:val="1"/>
      <w:marLeft w:val="0"/>
      <w:marRight w:val="0"/>
      <w:marTop w:val="0"/>
      <w:marBottom w:val="0"/>
      <w:divBdr>
        <w:top w:val="none" w:sz="0" w:space="0" w:color="auto"/>
        <w:left w:val="none" w:sz="0" w:space="0" w:color="auto"/>
        <w:bottom w:val="none" w:sz="0" w:space="0" w:color="auto"/>
        <w:right w:val="none" w:sz="0" w:space="0" w:color="auto"/>
      </w:divBdr>
      <w:divsChild>
        <w:div w:id="110443671">
          <w:marLeft w:val="547"/>
          <w:marRight w:val="0"/>
          <w:marTop w:val="0"/>
          <w:marBottom w:val="0"/>
          <w:divBdr>
            <w:top w:val="none" w:sz="0" w:space="0" w:color="auto"/>
            <w:left w:val="none" w:sz="0" w:space="0" w:color="auto"/>
            <w:bottom w:val="none" w:sz="0" w:space="0" w:color="auto"/>
            <w:right w:val="none" w:sz="0" w:space="0" w:color="auto"/>
          </w:divBdr>
        </w:div>
        <w:div w:id="219754908">
          <w:marLeft w:val="547"/>
          <w:marRight w:val="0"/>
          <w:marTop w:val="0"/>
          <w:marBottom w:val="0"/>
          <w:divBdr>
            <w:top w:val="none" w:sz="0" w:space="0" w:color="auto"/>
            <w:left w:val="none" w:sz="0" w:space="0" w:color="auto"/>
            <w:bottom w:val="none" w:sz="0" w:space="0" w:color="auto"/>
            <w:right w:val="none" w:sz="0" w:space="0" w:color="auto"/>
          </w:divBdr>
        </w:div>
        <w:div w:id="253629453">
          <w:marLeft w:val="734"/>
          <w:marRight w:val="0"/>
          <w:marTop w:val="0"/>
          <w:marBottom w:val="0"/>
          <w:divBdr>
            <w:top w:val="none" w:sz="0" w:space="0" w:color="auto"/>
            <w:left w:val="none" w:sz="0" w:space="0" w:color="auto"/>
            <w:bottom w:val="none" w:sz="0" w:space="0" w:color="auto"/>
            <w:right w:val="none" w:sz="0" w:space="0" w:color="auto"/>
          </w:divBdr>
        </w:div>
        <w:div w:id="440998930">
          <w:marLeft w:val="734"/>
          <w:marRight w:val="0"/>
          <w:marTop w:val="0"/>
          <w:marBottom w:val="0"/>
          <w:divBdr>
            <w:top w:val="none" w:sz="0" w:space="0" w:color="auto"/>
            <w:left w:val="none" w:sz="0" w:space="0" w:color="auto"/>
            <w:bottom w:val="none" w:sz="0" w:space="0" w:color="auto"/>
            <w:right w:val="none" w:sz="0" w:space="0" w:color="auto"/>
          </w:divBdr>
        </w:div>
        <w:div w:id="1036080416">
          <w:marLeft w:val="734"/>
          <w:marRight w:val="0"/>
          <w:marTop w:val="0"/>
          <w:marBottom w:val="0"/>
          <w:divBdr>
            <w:top w:val="none" w:sz="0" w:space="0" w:color="auto"/>
            <w:left w:val="none" w:sz="0" w:space="0" w:color="auto"/>
            <w:bottom w:val="none" w:sz="0" w:space="0" w:color="auto"/>
            <w:right w:val="none" w:sz="0" w:space="0" w:color="auto"/>
          </w:divBdr>
        </w:div>
        <w:div w:id="1108237571">
          <w:marLeft w:val="547"/>
          <w:marRight w:val="0"/>
          <w:marTop w:val="0"/>
          <w:marBottom w:val="0"/>
          <w:divBdr>
            <w:top w:val="none" w:sz="0" w:space="0" w:color="auto"/>
            <w:left w:val="none" w:sz="0" w:space="0" w:color="auto"/>
            <w:bottom w:val="none" w:sz="0" w:space="0" w:color="auto"/>
            <w:right w:val="none" w:sz="0" w:space="0" w:color="auto"/>
          </w:divBdr>
        </w:div>
        <w:div w:id="1279220930">
          <w:marLeft w:val="734"/>
          <w:marRight w:val="0"/>
          <w:marTop w:val="0"/>
          <w:marBottom w:val="0"/>
          <w:divBdr>
            <w:top w:val="none" w:sz="0" w:space="0" w:color="auto"/>
            <w:left w:val="none" w:sz="0" w:space="0" w:color="auto"/>
            <w:bottom w:val="none" w:sz="0" w:space="0" w:color="auto"/>
            <w:right w:val="none" w:sz="0" w:space="0" w:color="auto"/>
          </w:divBdr>
        </w:div>
        <w:div w:id="1324775015">
          <w:marLeft w:val="734"/>
          <w:marRight w:val="0"/>
          <w:marTop w:val="0"/>
          <w:marBottom w:val="0"/>
          <w:divBdr>
            <w:top w:val="none" w:sz="0" w:space="0" w:color="auto"/>
            <w:left w:val="none" w:sz="0" w:space="0" w:color="auto"/>
            <w:bottom w:val="none" w:sz="0" w:space="0" w:color="auto"/>
            <w:right w:val="none" w:sz="0" w:space="0" w:color="auto"/>
          </w:divBdr>
        </w:div>
        <w:div w:id="1335839618">
          <w:marLeft w:val="734"/>
          <w:marRight w:val="0"/>
          <w:marTop w:val="0"/>
          <w:marBottom w:val="0"/>
          <w:divBdr>
            <w:top w:val="none" w:sz="0" w:space="0" w:color="auto"/>
            <w:left w:val="none" w:sz="0" w:space="0" w:color="auto"/>
            <w:bottom w:val="none" w:sz="0" w:space="0" w:color="auto"/>
            <w:right w:val="none" w:sz="0" w:space="0" w:color="auto"/>
          </w:divBdr>
        </w:div>
        <w:div w:id="1594246025">
          <w:marLeft w:val="734"/>
          <w:marRight w:val="0"/>
          <w:marTop w:val="0"/>
          <w:marBottom w:val="0"/>
          <w:divBdr>
            <w:top w:val="none" w:sz="0" w:space="0" w:color="auto"/>
            <w:left w:val="none" w:sz="0" w:space="0" w:color="auto"/>
            <w:bottom w:val="none" w:sz="0" w:space="0" w:color="auto"/>
            <w:right w:val="none" w:sz="0" w:space="0" w:color="auto"/>
          </w:divBdr>
        </w:div>
        <w:div w:id="1805848530">
          <w:marLeft w:val="734"/>
          <w:marRight w:val="0"/>
          <w:marTop w:val="0"/>
          <w:marBottom w:val="0"/>
          <w:divBdr>
            <w:top w:val="none" w:sz="0" w:space="0" w:color="auto"/>
            <w:left w:val="none" w:sz="0" w:space="0" w:color="auto"/>
            <w:bottom w:val="none" w:sz="0" w:space="0" w:color="auto"/>
            <w:right w:val="none" w:sz="0" w:space="0" w:color="auto"/>
          </w:divBdr>
        </w:div>
        <w:div w:id="1830511504">
          <w:marLeft w:val="734"/>
          <w:marRight w:val="0"/>
          <w:marTop w:val="0"/>
          <w:marBottom w:val="0"/>
          <w:divBdr>
            <w:top w:val="none" w:sz="0" w:space="0" w:color="auto"/>
            <w:left w:val="none" w:sz="0" w:space="0" w:color="auto"/>
            <w:bottom w:val="none" w:sz="0" w:space="0" w:color="auto"/>
            <w:right w:val="none" w:sz="0" w:space="0" w:color="auto"/>
          </w:divBdr>
        </w:div>
        <w:div w:id="1903128862">
          <w:marLeft w:val="734"/>
          <w:marRight w:val="0"/>
          <w:marTop w:val="0"/>
          <w:marBottom w:val="0"/>
          <w:divBdr>
            <w:top w:val="none" w:sz="0" w:space="0" w:color="auto"/>
            <w:left w:val="none" w:sz="0" w:space="0" w:color="auto"/>
            <w:bottom w:val="none" w:sz="0" w:space="0" w:color="auto"/>
            <w:right w:val="none" w:sz="0" w:space="0" w:color="auto"/>
          </w:divBdr>
        </w:div>
      </w:divsChild>
    </w:div>
    <w:div w:id="1846435877">
      <w:bodyDiv w:val="1"/>
      <w:marLeft w:val="0"/>
      <w:marRight w:val="0"/>
      <w:marTop w:val="0"/>
      <w:marBottom w:val="0"/>
      <w:divBdr>
        <w:top w:val="none" w:sz="0" w:space="0" w:color="auto"/>
        <w:left w:val="none" w:sz="0" w:space="0" w:color="auto"/>
        <w:bottom w:val="none" w:sz="0" w:space="0" w:color="auto"/>
        <w:right w:val="none" w:sz="0" w:space="0" w:color="auto"/>
      </w:divBdr>
      <w:divsChild>
        <w:div w:id="932469028">
          <w:marLeft w:val="0"/>
          <w:marRight w:val="0"/>
          <w:marTop w:val="0"/>
          <w:marBottom w:val="0"/>
          <w:divBdr>
            <w:top w:val="none" w:sz="0" w:space="0" w:color="auto"/>
            <w:left w:val="none" w:sz="0" w:space="0" w:color="auto"/>
            <w:bottom w:val="none" w:sz="0" w:space="0" w:color="auto"/>
            <w:right w:val="none" w:sz="0" w:space="0" w:color="auto"/>
          </w:divBdr>
          <w:divsChild>
            <w:div w:id="1090396554">
              <w:marLeft w:val="0"/>
              <w:marRight w:val="0"/>
              <w:marTop w:val="0"/>
              <w:marBottom w:val="0"/>
              <w:divBdr>
                <w:top w:val="none" w:sz="0" w:space="0" w:color="auto"/>
                <w:left w:val="none" w:sz="0" w:space="0" w:color="auto"/>
                <w:bottom w:val="none" w:sz="0" w:space="0" w:color="auto"/>
                <w:right w:val="none" w:sz="0" w:space="0" w:color="auto"/>
              </w:divBdr>
              <w:divsChild>
                <w:div w:id="2113620635">
                  <w:marLeft w:val="0"/>
                  <w:marRight w:val="0"/>
                  <w:marTop w:val="0"/>
                  <w:marBottom w:val="0"/>
                  <w:divBdr>
                    <w:top w:val="none" w:sz="0" w:space="0" w:color="auto"/>
                    <w:left w:val="none" w:sz="0" w:space="0" w:color="auto"/>
                    <w:bottom w:val="none" w:sz="0" w:space="0" w:color="auto"/>
                    <w:right w:val="none" w:sz="0" w:space="0" w:color="auto"/>
                  </w:divBdr>
                  <w:divsChild>
                    <w:div w:id="497431218">
                      <w:marLeft w:val="0"/>
                      <w:marRight w:val="0"/>
                      <w:marTop w:val="0"/>
                      <w:marBottom w:val="0"/>
                      <w:divBdr>
                        <w:top w:val="none" w:sz="0" w:space="0" w:color="auto"/>
                        <w:left w:val="none" w:sz="0" w:space="0" w:color="auto"/>
                        <w:bottom w:val="none" w:sz="0" w:space="0" w:color="auto"/>
                        <w:right w:val="none" w:sz="0" w:space="0" w:color="auto"/>
                      </w:divBdr>
                      <w:divsChild>
                        <w:div w:id="1350450027">
                          <w:marLeft w:val="0"/>
                          <w:marRight w:val="0"/>
                          <w:marTop w:val="0"/>
                          <w:marBottom w:val="0"/>
                          <w:divBdr>
                            <w:top w:val="none" w:sz="0" w:space="0" w:color="auto"/>
                            <w:left w:val="none" w:sz="0" w:space="0" w:color="auto"/>
                            <w:bottom w:val="none" w:sz="0" w:space="0" w:color="auto"/>
                            <w:right w:val="none" w:sz="0" w:space="0" w:color="auto"/>
                          </w:divBdr>
                          <w:divsChild>
                            <w:div w:id="751437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7324507">
      <w:bodyDiv w:val="1"/>
      <w:marLeft w:val="0"/>
      <w:marRight w:val="0"/>
      <w:marTop w:val="0"/>
      <w:marBottom w:val="0"/>
      <w:divBdr>
        <w:top w:val="none" w:sz="0" w:space="0" w:color="auto"/>
        <w:left w:val="none" w:sz="0" w:space="0" w:color="auto"/>
        <w:bottom w:val="none" w:sz="0" w:space="0" w:color="auto"/>
        <w:right w:val="none" w:sz="0" w:space="0" w:color="auto"/>
      </w:divBdr>
      <w:divsChild>
        <w:div w:id="727262617">
          <w:marLeft w:val="0"/>
          <w:marRight w:val="0"/>
          <w:marTop w:val="0"/>
          <w:marBottom w:val="0"/>
          <w:divBdr>
            <w:top w:val="none" w:sz="0" w:space="0" w:color="auto"/>
            <w:left w:val="none" w:sz="0" w:space="0" w:color="auto"/>
            <w:bottom w:val="none" w:sz="0" w:space="0" w:color="auto"/>
            <w:right w:val="none" w:sz="0" w:space="0" w:color="auto"/>
          </w:divBdr>
          <w:divsChild>
            <w:div w:id="102187928">
              <w:marLeft w:val="0"/>
              <w:marRight w:val="0"/>
              <w:marTop w:val="0"/>
              <w:marBottom w:val="0"/>
              <w:divBdr>
                <w:top w:val="none" w:sz="0" w:space="0" w:color="auto"/>
                <w:left w:val="none" w:sz="0" w:space="0" w:color="auto"/>
                <w:bottom w:val="none" w:sz="0" w:space="0" w:color="auto"/>
                <w:right w:val="none" w:sz="0" w:space="0" w:color="auto"/>
              </w:divBdr>
              <w:divsChild>
                <w:div w:id="81800962">
                  <w:marLeft w:val="0"/>
                  <w:marRight w:val="0"/>
                  <w:marTop w:val="0"/>
                  <w:marBottom w:val="0"/>
                  <w:divBdr>
                    <w:top w:val="none" w:sz="0" w:space="0" w:color="auto"/>
                    <w:left w:val="none" w:sz="0" w:space="0" w:color="auto"/>
                    <w:bottom w:val="none" w:sz="0" w:space="0" w:color="auto"/>
                    <w:right w:val="none" w:sz="0" w:space="0" w:color="auto"/>
                  </w:divBdr>
                  <w:divsChild>
                    <w:div w:id="1017123881">
                      <w:marLeft w:val="0"/>
                      <w:marRight w:val="0"/>
                      <w:marTop w:val="0"/>
                      <w:marBottom w:val="0"/>
                      <w:divBdr>
                        <w:top w:val="none" w:sz="0" w:space="0" w:color="auto"/>
                        <w:left w:val="none" w:sz="0" w:space="0" w:color="auto"/>
                        <w:bottom w:val="none" w:sz="0" w:space="0" w:color="auto"/>
                        <w:right w:val="none" w:sz="0" w:space="0" w:color="auto"/>
                      </w:divBdr>
                      <w:divsChild>
                        <w:div w:id="1256129694">
                          <w:marLeft w:val="0"/>
                          <w:marRight w:val="0"/>
                          <w:marTop w:val="0"/>
                          <w:marBottom w:val="0"/>
                          <w:divBdr>
                            <w:top w:val="none" w:sz="0" w:space="0" w:color="auto"/>
                            <w:left w:val="none" w:sz="0" w:space="0" w:color="auto"/>
                            <w:bottom w:val="none" w:sz="0" w:space="0" w:color="auto"/>
                            <w:right w:val="none" w:sz="0" w:space="0" w:color="auto"/>
                          </w:divBdr>
                          <w:divsChild>
                            <w:div w:id="12284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9373272">
      <w:bodyDiv w:val="1"/>
      <w:marLeft w:val="0"/>
      <w:marRight w:val="0"/>
      <w:marTop w:val="0"/>
      <w:marBottom w:val="0"/>
      <w:divBdr>
        <w:top w:val="none" w:sz="0" w:space="0" w:color="auto"/>
        <w:left w:val="none" w:sz="0" w:space="0" w:color="auto"/>
        <w:bottom w:val="none" w:sz="0" w:space="0" w:color="auto"/>
        <w:right w:val="none" w:sz="0" w:space="0" w:color="auto"/>
      </w:divBdr>
      <w:divsChild>
        <w:div w:id="1670718473">
          <w:marLeft w:val="734"/>
          <w:marRight w:val="0"/>
          <w:marTop w:val="0"/>
          <w:marBottom w:val="0"/>
          <w:divBdr>
            <w:top w:val="none" w:sz="0" w:space="0" w:color="auto"/>
            <w:left w:val="none" w:sz="0" w:space="0" w:color="auto"/>
            <w:bottom w:val="none" w:sz="0" w:space="0" w:color="auto"/>
            <w:right w:val="none" w:sz="0" w:space="0" w:color="auto"/>
          </w:divBdr>
        </w:div>
        <w:div w:id="2004772874">
          <w:marLeft w:val="734"/>
          <w:marRight w:val="0"/>
          <w:marTop w:val="0"/>
          <w:marBottom w:val="0"/>
          <w:divBdr>
            <w:top w:val="none" w:sz="0" w:space="0" w:color="auto"/>
            <w:left w:val="none" w:sz="0" w:space="0" w:color="auto"/>
            <w:bottom w:val="none" w:sz="0" w:space="0" w:color="auto"/>
            <w:right w:val="none" w:sz="0" w:space="0" w:color="auto"/>
          </w:divBdr>
        </w:div>
      </w:divsChild>
    </w:div>
    <w:div w:id="1927035629">
      <w:bodyDiv w:val="1"/>
      <w:marLeft w:val="0"/>
      <w:marRight w:val="0"/>
      <w:marTop w:val="0"/>
      <w:marBottom w:val="0"/>
      <w:divBdr>
        <w:top w:val="none" w:sz="0" w:space="0" w:color="auto"/>
        <w:left w:val="none" w:sz="0" w:space="0" w:color="auto"/>
        <w:bottom w:val="none" w:sz="0" w:space="0" w:color="auto"/>
        <w:right w:val="none" w:sz="0" w:space="0" w:color="auto"/>
      </w:divBdr>
    </w:div>
    <w:div w:id="2001158777">
      <w:bodyDiv w:val="1"/>
      <w:marLeft w:val="0"/>
      <w:marRight w:val="0"/>
      <w:marTop w:val="0"/>
      <w:marBottom w:val="0"/>
      <w:divBdr>
        <w:top w:val="none" w:sz="0" w:space="0" w:color="auto"/>
        <w:left w:val="none" w:sz="0" w:space="0" w:color="auto"/>
        <w:bottom w:val="none" w:sz="0" w:space="0" w:color="auto"/>
        <w:right w:val="none" w:sz="0" w:space="0" w:color="auto"/>
      </w:divBdr>
      <w:divsChild>
        <w:div w:id="881943742">
          <w:marLeft w:val="0"/>
          <w:marRight w:val="0"/>
          <w:marTop w:val="0"/>
          <w:marBottom w:val="0"/>
          <w:divBdr>
            <w:top w:val="none" w:sz="0" w:space="0" w:color="auto"/>
            <w:left w:val="none" w:sz="0" w:space="0" w:color="auto"/>
            <w:bottom w:val="none" w:sz="0" w:space="0" w:color="auto"/>
            <w:right w:val="none" w:sz="0" w:space="0" w:color="auto"/>
          </w:divBdr>
          <w:divsChild>
            <w:div w:id="1748915591">
              <w:marLeft w:val="0"/>
              <w:marRight w:val="0"/>
              <w:marTop w:val="0"/>
              <w:marBottom w:val="0"/>
              <w:divBdr>
                <w:top w:val="none" w:sz="0" w:space="0" w:color="auto"/>
                <w:left w:val="none" w:sz="0" w:space="0" w:color="auto"/>
                <w:bottom w:val="none" w:sz="0" w:space="0" w:color="auto"/>
                <w:right w:val="none" w:sz="0" w:space="0" w:color="auto"/>
              </w:divBdr>
              <w:divsChild>
                <w:div w:id="2012945903">
                  <w:marLeft w:val="0"/>
                  <w:marRight w:val="0"/>
                  <w:marTop w:val="0"/>
                  <w:marBottom w:val="0"/>
                  <w:divBdr>
                    <w:top w:val="none" w:sz="0" w:space="0" w:color="auto"/>
                    <w:left w:val="none" w:sz="0" w:space="0" w:color="auto"/>
                    <w:bottom w:val="none" w:sz="0" w:space="0" w:color="auto"/>
                    <w:right w:val="none" w:sz="0" w:space="0" w:color="auto"/>
                  </w:divBdr>
                  <w:divsChild>
                    <w:div w:id="360251899">
                      <w:marLeft w:val="0"/>
                      <w:marRight w:val="0"/>
                      <w:marTop w:val="0"/>
                      <w:marBottom w:val="0"/>
                      <w:divBdr>
                        <w:top w:val="none" w:sz="0" w:space="0" w:color="auto"/>
                        <w:left w:val="none" w:sz="0" w:space="0" w:color="auto"/>
                        <w:bottom w:val="none" w:sz="0" w:space="0" w:color="auto"/>
                        <w:right w:val="none" w:sz="0" w:space="0" w:color="auto"/>
                      </w:divBdr>
                      <w:divsChild>
                        <w:div w:id="1881429669">
                          <w:marLeft w:val="0"/>
                          <w:marRight w:val="0"/>
                          <w:marTop w:val="0"/>
                          <w:marBottom w:val="0"/>
                          <w:divBdr>
                            <w:top w:val="none" w:sz="0" w:space="0" w:color="auto"/>
                            <w:left w:val="none" w:sz="0" w:space="0" w:color="auto"/>
                            <w:bottom w:val="none" w:sz="0" w:space="0" w:color="auto"/>
                            <w:right w:val="none" w:sz="0" w:space="0" w:color="auto"/>
                          </w:divBdr>
                          <w:divsChild>
                            <w:div w:id="168913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AverageRating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522A3B-3FD1-428F-8D03-7A3FFBEDC5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83CDD5-9A81-4F8F-9248-0E42CEF2128F}">
  <ds:schemaRefs>
    <ds:schemaRef ds:uri="http://schemas.microsoft.com/office/2006/metadata/properties"/>
    <ds:schemaRef ds:uri="http://schemas.microsoft.com/office/infopath/2007/PartnerControls"/>
    <ds:schemaRef ds:uri="3e5469df-49c0-4f8e-8391-f585965f44db"/>
    <ds:schemaRef ds:uri="28c2b7ba-9a77-416a-84c3-ad5406b8260e"/>
    <ds:schemaRef ds:uri="http://schemas.microsoft.com/sharepoint/v3"/>
  </ds:schemaRefs>
</ds:datastoreItem>
</file>

<file path=customXml/itemProps3.xml><?xml version="1.0" encoding="utf-8"?>
<ds:datastoreItem xmlns:ds="http://schemas.openxmlformats.org/officeDocument/2006/customXml" ds:itemID="{0E22F255-B730-45FD-8D06-69F37F37339D}">
  <ds:schemaRefs>
    <ds:schemaRef ds:uri="http://schemas.microsoft.com/sharepoint/v3/contenttype/forms"/>
  </ds:schemaRefs>
</ds:datastoreItem>
</file>

<file path=customXml/itemProps4.xml><?xml version="1.0" encoding="utf-8"?>
<ds:datastoreItem xmlns:ds="http://schemas.openxmlformats.org/officeDocument/2006/customXml" ds:itemID="{E83CE26F-2461-41B0-BC2E-FC08C8A72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3209</Words>
  <Characters>18293</Characters>
  <Application>Microsoft Office Word</Application>
  <DocSecurity>0</DocSecurity>
  <Lines>152</Lines>
  <Paragraphs>42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NOKIA</Company>
  <LinksUpToDate>false</LinksUpToDate>
  <CharactersWithSpaces>21460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NOKIA Bell Labs</dc:creator>
  <cp:keywords/>
  <cp:lastModifiedBy>Farag, Emad (Nokia - US)</cp:lastModifiedBy>
  <cp:revision>5</cp:revision>
  <cp:lastPrinted>2016-09-29T08:40:00Z</cp:lastPrinted>
  <dcterms:created xsi:type="dcterms:W3CDTF">2016-11-03T14:52:00Z</dcterms:created>
  <dcterms:modified xsi:type="dcterms:W3CDTF">2016-11-04T14:19:00Z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0x01010083D7957DE8F4C7428D913A84920F99E8</vt:lpwstr>
  </property>
  <property fmtid="{D5CDD505-2E9C-101B-9397-08002B2CF9AE}" pid="3" name="TaxKeyword">
    <vt:lpwstr/>
  </property>
</Properties>
</file>